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7E" w:rsidRDefault="00893898">
      <w:pPr>
        <w:ind w:firstLine="0"/>
        <w:jc w:val="center"/>
      </w:pPr>
      <w:r>
        <w:t>Перечень общественного снаряжения</w:t>
      </w:r>
    </w:p>
    <w:p w:rsidR="00BD5C7E" w:rsidRDefault="00BD5C7E">
      <w:pPr>
        <w:ind w:firstLine="0"/>
        <w:jc w:val="center"/>
        <w:rPr>
          <w:sz w:val="22"/>
          <w:szCs w:val="22"/>
        </w:rPr>
      </w:pPr>
    </w:p>
    <w:tbl>
      <w:tblPr>
        <w:tblStyle w:val="a8"/>
        <w:tblW w:w="93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80"/>
        <w:gridCol w:w="930"/>
        <w:gridCol w:w="945"/>
        <w:gridCol w:w="5235"/>
      </w:tblGrid>
      <w:tr w:rsidR="00BD5C7E">
        <w:trPr>
          <w:trHeight w:val="472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Кол-во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вес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комментарий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Палатка 2-ка</w:t>
            </w:r>
          </w:p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Naturehike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2.225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Просторное размещение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Палатка 2-ка</w:t>
            </w:r>
          </w:p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3F UL-2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Просторное размещение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Палатка 2-ка</w:t>
            </w:r>
          </w:p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Sputnik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Khartoum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Просторное размещение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тент, 3х4.5м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1.170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Лучший выбор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каны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3+5л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тефлон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ведро (комплект)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1.290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Не самое бережное отношение привело к оторванной ручке, ведро-чехол не было использовано, сказывается отсутствие опыта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завснара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Горелка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Kovea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KB-0211L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0.380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Лучший выбор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Горелка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Primus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мультитопливная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без бустера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0.550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Не самое оптимальное решение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Фотоаппарат худ. с питанием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Оптимально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Экшн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-камера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Sony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x3000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0.340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Лучший выбор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навигатор с питанием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Оптимально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навигатор с питанием 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0.260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Проблемы с питанием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Трос+замок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0.300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Лучший выбор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газ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0.660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Оптимально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Пила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0.465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Необходимость мала</w:t>
            </w: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набор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руковода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кухня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0.345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Один лишний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шуршик</w:t>
            </w:r>
            <w:proofErr w:type="spellEnd"/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Аптечка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0.980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 w:rsidP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Ремнабор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обществ.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5.933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Записи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хрономет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Швейный набор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Флаг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0.155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Общий вес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22.963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Вес на человека 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D5C7E">
        <w:trPr>
          <w:trHeight w:val="2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Вес на человека 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</w:tcPr>
          <w:p w:rsidR="00BD5C7E" w:rsidRDefault="00893898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3.23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7E" w:rsidRDefault="00BD5C7E">
            <w:pPr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BD5C7E" w:rsidRDefault="00BD5C7E"/>
    <w:p w:rsidR="00BD5C7E" w:rsidRDefault="00893898">
      <w:pPr>
        <w:ind w:firstLine="0"/>
        <w:jc w:val="center"/>
      </w:pPr>
      <w:r>
        <w:t>Состав швейного набора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Нитки 2 мотка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Иголки 2 разных размеров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Булавки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Скотч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Стропа</w:t>
      </w:r>
    </w:p>
    <w:p w:rsidR="00BD5C7E" w:rsidRDefault="008938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Фастекс</w:t>
      </w:r>
      <w:proofErr w:type="spellEnd"/>
    </w:p>
    <w:p w:rsidR="00BD5C7E" w:rsidRDefault="00BD5C7E">
      <w:pPr>
        <w:jc w:val="center"/>
      </w:pPr>
    </w:p>
    <w:p w:rsidR="00BD5C7E" w:rsidRDefault="00893898">
      <w:pPr>
        <w:jc w:val="center"/>
      </w:pPr>
      <w:r>
        <w:t>Список рекомендуемого личного снаряжения</w:t>
      </w:r>
    </w:p>
    <w:p w:rsidR="00BD5C7E" w:rsidRDefault="00BD5C7E"/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Карты, деньги </w:t>
            </w:r>
            <w:r>
              <w:rPr>
                <w:strike/>
                <w:sz w:val="24"/>
                <w:szCs w:val="24"/>
              </w:rPr>
              <w:t>два ствола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непромокаемом пакете, можно хранить с основными деньгами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 непромокаемом пакете в глубине рюкзака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Мелочь + кошелек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постоянных расходов, лежит поблизости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логиста или руководителя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Маршрутные документы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Маршрутная книжка (у руководителя группы)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Телефон+зарядка</w:t>
            </w:r>
            <w:proofErr w:type="spellEnd"/>
            <w:r>
              <w:rPr>
                <w:sz w:val="24"/>
                <w:szCs w:val="24"/>
              </w:rPr>
              <w:t xml:space="preserve"> к нему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9571" w:type="dxa"/>
            <w:gridSpan w:val="2"/>
            <w:vAlign w:val="center"/>
          </w:tcPr>
          <w:p w:rsidR="00BD5C7E" w:rsidRDefault="00893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Бивачное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Спальник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Коврик/пенка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Пенопопа</w:t>
            </w:r>
            <w:proofErr w:type="spellEnd"/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КЛМН в чехле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Кружка-ложка-миска-нож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 налобный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 эл-</w:t>
            </w:r>
            <w:proofErr w:type="spellStart"/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питания</w:t>
            </w:r>
          </w:p>
        </w:tc>
      </w:tr>
      <w:tr w:rsidR="00BD5C7E">
        <w:tc>
          <w:tcPr>
            <w:tcW w:w="9571" w:type="dxa"/>
            <w:gridSpan w:val="2"/>
            <w:vAlign w:val="center"/>
          </w:tcPr>
          <w:p w:rsidR="00BD5C7E" w:rsidRDefault="00893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Зубная щетка + паста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9571" w:type="dxa"/>
            <w:gridSpan w:val="2"/>
            <w:vAlign w:val="center"/>
          </w:tcPr>
          <w:p w:rsidR="00BD5C7E" w:rsidRDefault="00893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исправном состоянии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Велобагажник</w:t>
            </w:r>
            <w:proofErr w:type="spellEnd"/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Велоштаны</w:t>
            </w:r>
            <w:proofErr w:type="spellEnd"/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велосипедный рюкзак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240 л - для перевозки байка в транспорте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Гермы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- по одной в штанину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Светотехника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Задний красный маячок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Флягодержатель</w:t>
            </w:r>
            <w:proofErr w:type="spellEnd"/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бутылки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экспандеров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Резинки с крючками на концах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Запасная камера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 группу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Тормозные колодки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комплекта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конкретную раму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Несколько штук разных по длине в зависимости от используемых в сборке ваших колес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Шлем+кепка</w:t>
            </w:r>
            <w:proofErr w:type="spellEnd"/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Теплая шапочка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холодную погоду или для сна, если спальник без капюшона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Велоперчатки</w:t>
            </w:r>
            <w:proofErr w:type="spellEnd"/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тепло - без пальцев, по холоду - теплые с усилителями на ладонях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Велоочки</w:t>
            </w:r>
            <w:proofErr w:type="spellEnd"/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Весьма желательно, особенно при езде по лесу или когда много мошкары или пыли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Наколенник (при необходимости)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Джерси+велотрусы</w:t>
            </w:r>
            <w:proofErr w:type="spellEnd"/>
            <w:r>
              <w:rPr>
                <w:sz w:val="24"/>
                <w:szCs w:val="24"/>
              </w:rPr>
              <w:t xml:space="preserve"> (с памперсом)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жаркой погоды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Трико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прохладной погоды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Велообувь</w:t>
            </w:r>
            <w:proofErr w:type="spellEnd"/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крутим</w:t>
            </w:r>
          </w:p>
        </w:tc>
      </w:tr>
      <w:tr w:rsidR="00BD5C7E">
        <w:tc>
          <w:tcPr>
            <w:tcW w:w="9571" w:type="dxa"/>
            <w:gridSpan w:val="2"/>
            <w:vAlign w:val="center"/>
          </w:tcPr>
          <w:p w:rsidR="00BD5C7E" w:rsidRDefault="00893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Обувь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бивака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Тапочки для бивака</w:t>
            </w:r>
          </w:p>
        </w:tc>
      </w:tr>
      <w:tr w:rsidR="00BD5C7E">
        <w:tc>
          <w:tcPr>
            <w:tcW w:w="9571" w:type="dxa"/>
            <w:gridSpan w:val="2"/>
            <w:vAlign w:val="center"/>
          </w:tcPr>
          <w:p w:rsidR="00BD5C7E" w:rsidRDefault="00893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Нижнее белье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Термобелье (по желанию)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 простые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 комплектов, можно иметь и </w:t>
            </w:r>
            <w:proofErr w:type="spellStart"/>
            <w:r>
              <w:rPr>
                <w:sz w:val="24"/>
                <w:szCs w:val="24"/>
              </w:rPr>
              <w:t>треки</w:t>
            </w:r>
            <w:bookmarkStart w:id="0" w:name="_GoBack"/>
            <w:bookmarkEnd w:id="0"/>
            <w:r>
              <w:rPr>
                <w:sz w:val="24"/>
                <w:szCs w:val="24"/>
              </w:rPr>
              <w:t>нговые</w:t>
            </w:r>
            <w:proofErr w:type="spellEnd"/>
            <w:r>
              <w:rPr>
                <w:sz w:val="24"/>
                <w:szCs w:val="24"/>
              </w:rPr>
              <w:t xml:space="preserve"> (с упрочненной пяткой)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шерстяные</w:t>
            </w:r>
            <w:r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 </w:t>
            </w:r>
            <w:proofErr w:type="spellStart"/>
            <w:r>
              <w:rPr>
                <w:sz w:val="24"/>
                <w:szCs w:val="24"/>
              </w:rPr>
              <w:t>неопреновые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желанию (хорошо помогают, если постоянно идет дождь)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Купальный костюм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Футболка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шт. для езды и бивака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Футболка / рубашка с длинным рукавом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 воротником - закрывать руки и шею, если сгорели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Флиска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Поларка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прохладную погоду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Куртка </w:t>
            </w:r>
            <w:proofErr w:type="spellStart"/>
            <w:r>
              <w:rPr>
                <w:sz w:val="24"/>
                <w:szCs w:val="24"/>
              </w:rPr>
              <w:t>непродуваемая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виндстопер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Хорошо, чтобы она была и непромокаемая, но "дышащая", с капюшоном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Шорты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теплую погоду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Штаны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Плотные «</w:t>
            </w:r>
            <w:proofErr w:type="spellStart"/>
            <w:r>
              <w:rPr>
                <w:sz w:val="24"/>
                <w:szCs w:val="24"/>
              </w:rPr>
              <w:t>комароустойчивые</w:t>
            </w:r>
            <w:proofErr w:type="spellEnd"/>
            <w:r>
              <w:rPr>
                <w:sz w:val="24"/>
                <w:szCs w:val="24"/>
              </w:rPr>
              <w:t>», но чтобы удобно было крутить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Накидка от дождя (по желанию) </w:t>
            </w:r>
          </w:p>
        </w:tc>
        <w:tc>
          <w:tcPr>
            <w:tcW w:w="5494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нет нормальной куртки</w:t>
            </w:r>
          </w:p>
        </w:tc>
      </w:tr>
      <w:tr w:rsidR="00BD5C7E">
        <w:tc>
          <w:tcPr>
            <w:tcW w:w="4077" w:type="dxa"/>
          </w:tcPr>
          <w:p w:rsidR="00BD5C7E" w:rsidRDefault="00893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</w:t>
            </w:r>
            <w:r>
              <w:rPr>
                <w:sz w:val="24"/>
                <w:szCs w:val="24"/>
              </w:rPr>
              <w:t>ой платок (</w:t>
            </w:r>
            <w:proofErr w:type="spellStart"/>
            <w:r>
              <w:rPr>
                <w:sz w:val="24"/>
                <w:szCs w:val="24"/>
              </w:rPr>
              <w:t>бандана</w:t>
            </w:r>
            <w:proofErr w:type="spellEnd"/>
            <w:r>
              <w:rPr>
                <w:sz w:val="24"/>
                <w:szCs w:val="24"/>
              </w:rPr>
              <w:t>) По желанию</w:t>
            </w:r>
          </w:p>
        </w:tc>
        <w:tc>
          <w:tcPr>
            <w:tcW w:w="5494" w:type="dxa"/>
          </w:tcPr>
          <w:p w:rsidR="00BD5C7E" w:rsidRDefault="00BD5C7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D5C7E" w:rsidRDefault="00BD5C7E"/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Снаряжение для похода было подобрано удачно. Особенно хорошей находкой стало взять с собой Валерию Потапенко за наличие высококлассного снаряжения. Ввиду того, что большинство стоянок были на береговой линии, мы не рассчит</w:t>
      </w:r>
      <w:r>
        <w:rPr>
          <w:sz w:val="24"/>
          <w:szCs w:val="24"/>
        </w:rPr>
        <w:t>ывали на дрова. Готовили на горелках, костёр разжигали только на второй ночёвке для антуража, поэтому необходимости брать с собой топор не было. Пила была использована для всего нескольких пропилов т. к. для костра был собран валежник, плюс отломаны нижние</w:t>
      </w:r>
      <w:r>
        <w:rPr>
          <w:sz w:val="24"/>
          <w:szCs w:val="24"/>
        </w:rPr>
        <w:t xml:space="preserve"> сухие ветви сосен. Можно было обойтись без неё. Отсутствие костров также было связано с большими пробегами и поздним обустройством лагеря.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На маршруте было истрачено около 6 баллонов газа по 450 г</w:t>
      </w:r>
      <w:r>
        <w:rPr>
          <w:sz w:val="24"/>
          <w:szCs w:val="24"/>
        </w:rPr>
        <w:t xml:space="preserve"> (для приготовления горячих завтраков, ужинов и чая в обед</w:t>
      </w:r>
      <w:r>
        <w:rPr>
          <w:sz w:val="24"/>
          <w:szCs w:val="24"/>
        </w:rPr>
        <w:t>. Дополнительная закупка 2х баллонов была произведена в Тольятти, из них примерно по половине осталось не использовано.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Использовалось 2 </w:t>
      </w:r>
      <w:proofErr w:type="spellStart"/>
      <w:r>
        <w:rPr>
          <w:sz w:val="24"/>
          <w:szCs w:val="24"/>
        </w:rPr>
        <w:t>кана</w:t>
      </w:r>
      <w:proofErr w:type="spellEnd"/>
      <w:r>
        <w:rPr>
          <w:sz w:val="24"/>
          <w:szCs w:val="24"/>
        </w:rPr>
        <w:t xml:space="preserve"> на 3 и 5 литров. За редкими исключениями готовка производилось в 3-литровом </w:t>
      </w:r>
      <w:proofErr w:type="spellStart"/>
      <w:r>
        <w:rPr>
          <w:sz w:val="24"/>
          <w:szCs w:val="24"/>
        </w:rPr>
        <w:t>кане</w:t>
      </w:r>
      <w:proofErr w:type="spellEnd"/>
      <w:r>
        <w:rPr>
          <w:sz w:val="24"/>
          <w:szCs w:val="24"/>
        </w:rPr>
        <w:t>. Чай и компот готовили в 5-литровом. К сожалению,</w:t>
      </w:r>
      <w:r>
        <w:rPr>
          <w:sz w:val="24"/>
          <w:szCs w:val="24"/>
        </w:rPr>
        <w:t xml:space="preserve"> стоит признать, что дорогое снаряжение требует более аккуратного обращения, что не было учтено и была от</w:t>
      </w:r>
      <w:r>
        <w:rPr>
          <w:sz w:val="24"/>
          <w:szCs w:val="24"/>
        </w:rPr>
        <w:t xml:space="preserve">орвана одна из ручек «ведра» </w:t>
      </w:r>
      <w:proofErr w:type="spellStart"/>
      <w:r>
        <w:rPr>
          <w:sz w:val="24"/>
          <w:szCs w:val="24"/>
        </w:rPr>
        <w:t>канов</w:t>
      </w:r>
      <w:proofErr w:type="spellEnd"/>
      <w:r>
        <w:rPr>
          <w:sz w:val="24"/>
          <w:szCs w:val="24"/>
        </w:rPr>
        <w:t>, плюс в них самих добавилось потертостей и царапин, критичных для покрытия.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Тент использовался и в качестве навеса, и в качестве защиты от ветра, и в качестве сокрытия велосипедов на ночевках.</w:t>
      </w:r>
    </w:p>
    <w:p w:rsidR="00BD5C7E" w:rsidRDefault="00893898">
      <w:pPr>
        <w:rPr>
          <w:sz w:val="24"/>
          <w:szCs w:val="24"/>
        </w:rPr>
      </w:pPr>
      <w:r>
        <w:rPr>
          <w:sz w:val="24"/>
          <w:szCs w:val="24"/>
        </w:rPr>
        <w:t>Газовое оборудование было подобрано не</w:t>
      </w:r>
      <w:r>
        <w:rPr>
          <w:sz w:val="24"/>
          <w:szCs w:val="24"/>
        </w:rPr>
        <w:t xml:space="preserve">достаточно оптимально. Предполагалось использовать только одну горелку, а </w:t>
      </w:r>
      <w:proofErr w:type="spellStart"/>
      <w:r>
        <w:rPr>
          <w:sz w:val="24"/>
          <w:szCs w:val="24"/>
        </w:rPr>
        <w:t>мультитопливную</w:t>
      </w:r>
      <w:proofErr w:type="spellEnd"/>
      <w:r>
        <w:rPr>
          <w:sz w:val="24"/>
          <w:szCs w:val="24"/>
        </w:rPr>
        <w:t xml:space="preserve"> держать про-запас. Фактически для сокращения времени готовки всегда использовались обе горелки. </w:t>
      </w:r>
      <w:proofErr w:type="spellStart"/>
      <w:r>
        <w:rPr>
          <w:sz w:val="24"/>
          <w:szCs w:val="24"/>
        </w:rPr>
        <w:t>Мультитопливная</w:t>
      </w:r>
      <w:proofErr w:type="spellEnd"/>
      <w:r>
        <w:rPr>
          <w:sz w:val="24"/>
          <w:szCs w:val="24"/>
        </w:rPr>
        <w:t xml:space="preserve"> сложна в </w:t>
      </w:r>
      <w:proofErr w:type="spellStart"/>
      <w:r>
        <w:rPr>
          <w:sz w:val="24"/>
          <w:szCs w:val="24"/>
        </w:rPr>
        <w:t>поджиге</w:t>
      </w:r>
      <w:proofErr w:type="spellEnd"/>
      <w:r>
        <w:rPr>
          <w:sz w:val="24"/>
          <w:szCs w:val="24"/>
        </w:rPr>
        <w:t>, очень шумная и как показа</w:t>
      </w:r>
      <w:r>
        <w:rPr>
          <w:sz w:val="24"/>
          <w:szCs w:val="24"/>
        </w:rPr>
        <w:t xml:space="preserve">лось имеет </w:t>
      </w:r>
      <w:proofErr w:type="spellStart"/>
      <w:r>
        <w:rPr>
          <w:sz w:val="24"/>
          <w:szCs w:val="24"/>
        </w:rPr>
        <w:t>бОльший</w:t>
      </w:r>
      <w:proofErr w:type="spellEnd"/>
      <w:r>
        <w:rPr>
          <w:sz w:val="24"/>
          <w:szCs w:val="24"/>
        </w:rPr>
        <w:t xml:space="preserve"> расход. </w:t>
      </w:r>
      <w:proofErr w:type="spellStart"/>
      <w:r>
        <w:rPr>
          <w:sz w:val="24"/>
          <w:szCs w:val="24"/>
        </w:rPr>
        <w:t>Завснаром</w:t>
      </w:r>
      <w:proofErr w:type="spellEnd"/>
      <w:r>
        <w:rPr>
          <w:sz w:val="24"/>
          <w:szCs w:val="24"/>
        </w:rPr>
        <w:t xml:space="preserve"> был забыт дома защитный экран для горелки. Защитный экран появился только на 3 день похода и был выполнен из фольги из магазина.</w:t>
      </w:r>
    </w:p>
    <w:p w:rsidR="00BD5C7E" w:rsidRDefault="00BD5C7E" w:rsidP="00893898">
      <w:pPr>
        <w:ind w:firstLine="0"/>
      </w:pPr>
    </w:p>
    <w:sectPr w:rsidR="00BD5C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7E"/>
    <w:rsid w:val="00893898"/>
    <w:rsid w:val="00B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A2DA"/>
  <w15:docId w15:val="{2B3890D9-7B56-4011-B84D-FF5465A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34"/>
  </w:style>
  <w:style w:type="paragraph" w:styleId="1">
    <w:name w:val="heading 1"/>
    <w:basedOn w:val="a"/>
    <w:next w:val="a"/>
    <w:link w:val="10"/>
    <w:uiPriority w:val="9"/>
    <w:qFormat/>
    <w:rsid w:val="00150C3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0C3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C34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50C3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50C34"/>
    <w:rPr>
      <w:rFonts w:ascii="Times New Roman" w:eastAsiaTheme="majorEastAsia" w:hAnsi="Times New Roman" w:cstheme="majorBidi"/>
      <w:b/>
      <w:bCs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150C34"/>
    <w:rPr>
      <w:rFonts w:ascii="Times New Roman" w:eastAsiaTheme="majorEastAsia" w:hAnsi="Times New Roman" w:cstheme="majorBidi"/>
      <w:b/>
      <w:bCs/>
      <w:sz w:val="28"/>
    </w:rPr>
  </w:style>
  <w:style w:type="paragraph" w:styleId="a4">
    <w:name w:val="No Spacing"/>
    <w:aliases w:val="Таблица"/>
    <w:basedOn w:val="a"/>
    <w:uiPriority w:val="1"/>
    <w:qFormat/>
    <w:rsid w:val="00150C34"/>
    <w:pPr>
      <w:ind w:firstLine="0"/>
      <w:jc w:val="center"/>
    </w:pPr>
    <w:rPr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150C34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a6">
    <w:name w:val="Table Grid"/>
    <w:basedOn w:val="a1"/>
    <w:uiPriority w:val="59"/>
    <w:rsid w:val="0003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s3Oxt/BPvxzO+Z2yXJUBWxW3Q==">AMUW2mUvH14XdYlA33lBQF8uCdSnlIZfFJirzCRcMiJa2GcUQzte0tFy3Gw1/fY6T8HTzw0xd4/F6ialma7/aYtCmv70TXWebwxC/FR0kogpnlsvvfqFFCI=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>Lanit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SBT</cp:lastModifiedBy>
  <cp:revision>2</cp:revision>
  <dcterms:created xsi:type="dcterms:W3CDTF">2020-08-15T08:17:00Z</dcterms:created>
  <dcterms:modified xsi:type="dcterms:W3CDTF">2021-01-27T03:17:00Z</dcterms:modified>
</cp:coreProperties>
</file>