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51" w:rsidRPr="00DA0C06" w:rsidRDefault="00BC704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0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Состав </w:t>
      </w:r>
      <w:r w:rsidR="00206B82" w:rsidRPr="00DA0C06">
        <w:rPr>
          <w:rFonts w:ascii="Times New Roman" w:hAnsi="Times New Roman" w:cs="Times New Roman"/>
          <w:b/>
          <w:sz w:val="24"/>
          <w:szCs w:val="24"/>
          <w:lang w:val="ru-RU"/>
        </w:rPr>
        <w:t>медицинской</w:t>
      </w:r>
      <w:r w:rsidRPr="00DA0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аптечки и случаи оказания первой помощи</w:t>
      </w:r>
    </w:p>
    <w:p w:rsidR="00BC7046" w:rsidRPr="00206B82" w:rsidRDefault="00BC704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7046" w:rsidRPr="00DA0C06" w:rsidRDefault="00DA0C06" w:rsidP="00DA0C0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0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BC7046" w:rsidRPr="00DA0C06">
        <w:rPr>
          <w:rFonts w:ascii="Times New Roman" w:hAnsi="Times New Roman" w:cs="Times New Roman"/>
          <w:b/>
          <w:sz w:val="24"/>
          <w:szCs w:val="24"/>
          <w:lang w:val="ru-RU"/>
        </w:rPr>
        <w:t>Состав групповой аптечки</w:t>
      </w:r>
    </w:p>
    <w:p w:rsidR="00BC7046" w:rsidRPr="00206B82" w:rsidRDefault="00BC7046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a"/>
        <w:tblW w:w="5000" w:type="pct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1997"/>
        <w:gridCol w:w="1596"/>
        <w:gridCol w:w="1646"/>
        <w:gridCol w:w="1079"/>
        <w:gridCol w:w="910"/>
        <w:gridCol w:w="862"/>
        <w:gridCol w:w="2048"/>
      </w:tblGrid>
      <w:tr w:rsidR="00EF78BF" w:rsidRPr="00F627D7" w:rsidTr="0049744D">
        <w:trPr>
          <w:trHeight w:val="315"/>
        </w:trPr>
        <w:tc>
          <w:tcPr>
            <w:tcW w:w="5000" w:type="pct"/>
            <w:gridSpan w:val="7"/>
            <w:hideMark/>
          </w:tcPr>
          <w:p w:rsidR="00EF78BF" w:rsidRPr="00EF78BF" w:rsidRDefault="00EF78BF" w:rsidP="00C5200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Общественная</w:t>
            </w:r>
            <w:proofErr w:type="spellEnd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аптечка</w:t>
            </w:r>
            <w:proofErr w:type="spellEnd"/>
          </w:p>
        </w:tc>
      </w:tr>
      <w:tr w:rsidR="00EF78BF" w:rsidRPr="00F627D7" w:rsidTr="0049744D">
        <w:trPr>
          <w:trHeight w:val="615"/>
        </w:trPr>
        <w:tc>
          <w:tcPr>
            <w:tcW w:w="985" w:type="pct"/>
            <w:hideMark/>
          </w:tcPr>
          <w:p w:rsidR="00EF78BF" w:rsidRPr="00EF78BF" w:rsidRDefault="00EF78BF" w:rsidP="00C5200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Группа</w:t>
            </w:r>
            <w:proofErr w:type="spellEnd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 xml:space="preserve"> ЛС</w:t>
            </w:r>
          </w:p>
        </w:tc>
        <w:tc>
          <w:tcPr>
            <w:tcW w:w="787" w:type="pct"/>
            <w:hideMark/>
          </w:tcPr>
          <w:p w:rsidR="00EF78BF" w:rsidRPr="00EF78BF" w:rsidRDefault="00EF78BF" w:rsidP="00C5200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ЛС</w:t>
            </w:r>
          </w:p>
        </w:tc>
        <w:tc>
          <w:tcPr>
            <w:tcW w:w="812" w:type="pct"/>
            <w:hideMark/>
          </w:tcPr>
          <w:p w:rsidR="00EF78BF" w:rsidRPr="00EF78BF" w:rsidRDefault="00EF78BF" w:rsidP="00C5200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Торговое</w:t>
            </w:r>
            <w:proofErr w:type="spellEnd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название</w:t>
            </w:r>
            <w:proofErr w:type="spellEnd"/>
          </w:p>
        </w:tc>
        <w:tc>
          <w:tcPr>
            <w:tcW w:w="532" w:type="pct"/>
            <w:hideMark/>
          </w:tcPr>
          <w:p w:rsidR="00EF78BF" w:rsidRPr="00EF78BF" w:rsidRDefault="00EF78BF" w:rsidP="00C5200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Форма</w:t>
            </w:r>
            <w:proofErr w:type="spellEnd"/>
          </w:p>
        </w:tc>
        <w:tc>
          <w:tcPr>
            <w:tcW w:w="449" w:type="pct"/>
            <w:hideMark/>
          </w:tcPr>
          <w:p w:rsidR="00EF78BF" w:rsidRPr="00EF78BF" w:rsidRDefault="00EF78BF" w:rsidP="00C5200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Дози</w:t>
            </w:r>
            <w:proofErr w:type="spellEnd"/>
            <w:r w:rsidRPr="00EF78BF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-</w:t>
            </w: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ровка</w:t>
            </w:r>
            <w:proofErr w:type="spellEnd"/>
          </w:p>
        </w:tc>
        <w:tc>
          <w:tcPr>
            <w:tcW w:w="425" w:type="pct"/>
            <w:hideMark/>
          </w:tcPr>
          <w:p w:rsidR="00EF78BF" w:rsidRPr="00EF78BF" w:rsidRDefault="00EF78BF" w:rsidP="00C5200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Кол</w:t>
            </w:r>
            <w:proofErr w:type="spellEnd"/>
            <w:r w:rsidRPr="00EF78BF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-</w:t>
            </w: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во</w:t>
            </w:r>
            <w:proofErr w:type="spellEnd"/>
          </w:p>
        </w:tc>
        <w:tc>
          <w:tcPr>
            <w:tcW w:w="1010" w:type="pct"/>
            <w:hideMark/>
          </w:tcPr>
          <w:p w:rsidR="00EF78BF" w:rsidRPr="00EF78BF" w:rsidRDefault="00EF78BF" w:rsidP="00C5200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Назначение</w:t>
            </w:r>
            <w:proofErr w:type="spellEnd"/>
          </w:p>
        </w:tc>
      </w:tr>
      <w:tr w:rsidR="00EF78BF" w:rsidRPr="00453BAC" w:rsidTr="0049744D">
        <w:trPr>
          <w:trHeight w:val="454"/>
        </w:trPr>
        <w:tc>
          <w:tcPr>
            <w:tcW w:w="985" w:type="pct"/>
            <w:vMerge w:val="restar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Антисептики</w:t>
            </w:r>
            <w:proofErr w:type="spellEnd"/>
          </w:p>
        </w:tc>
        <w:tc>
          <w:tcPr>
            <w:tcW w:w="787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перекись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водорода</w:t>
            </w:r>
            <w:proofErr w:type="spellEnd"/>
          </w:p>
        </w:tc>
        <w:tc>
          <w:tcPr>
            <w:tcW w:w="81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перекись</w:t>
            </w:r>
            <w:proofErr w:type="spellEnd"/>
            <w:r w:rsidRPr="00EF78BF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водорода</w:t>
            </w:r>
            <w:proofErr w:type="spellEnd"/>
          </w:p>
        </w:tc>
        <w:tc>
          <w:tcPr>
            <w:tcW w:w="53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р-р</w:t>
            </w:r>
          </w:p>
        </w:tc>
        <w:tc>
          <w:tcPr>
            <w:tcW w:w="449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3%</w:t>
            </w:r>
          </w:p>
        </w:tc>
        <w:tc>
          <w:tcPr>
            <w:tcW w:w="425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100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мл</w:t>
            </w:r>
            <w:proofErr w:type="spellEnd"/>
          </w:p>
        </w:tc>
        <w:tc>
          <w:tcPr>
            <w:tcW w:w="1010" w:type="pct"/>
            <w:hideMark/>
          </w:tcPr>
          <w:p w:rsidR="00EF78BF" w:rsidRPr="00EF78BF" w:rsidRDefault="00EF78BF" w:rsidP="00C5200E">
            <w:pPr>
              <w:jc w:val="left"/>
              <w:rPr>
                <w:rFonts w:ascii="Times New Roman" w:hAnsi="Times New Roman" w:cs="Times New Roman"/>
                <w:i/>
                <w:iCs/>
                <w:szCs w:val="20"/>
                <w:lang w:val="ru-RU"/>
              </w:rPr>
            </w:pPr>
            <w:r w:rsidRPr="00EF78BF">
              <w:rPr>
                <w:rFonts w:ascii="Times New Roman" w:hAnsi="Times New Roman" w:cs="Times New Roman"/>
                <w:i/>
                <w:iCs/>
                <w:szCs w:val="20"/>
                <w:lang w:val="ru-RU"/>
              </w:rPr>
              <w:t>раны (в т.ч. на слизистых)</w:t>
            </w:r>
          </w:p>
        </w:tc>
      </w:tr>
      <w:tr w:rsidR="00EF78BF" w:rsidRPr="00F627D7" w:rsidTr="0049744D">
        <w:trPr>
          <w:trHeight w:val="315"/>
        </w:trPr>
        <w:tc>
          <w:tcPr>
            <w:tcW w:w="985" w:type="pct"/>
            <w:vMerge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</w:pPr>
          </w:p>
        </w:tc>
        <w:tc>
          <w:tcPr>
            <w:tcW w:w="787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повидон-йод</w:t>
            </w:r>
            <w:proofErr w:type="spellEnd"/>
          </w:p>
        </w:tc>
        <w:tc>
          <w:tcPr>
            <w:tcW w:w="81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бетадин</w:t>
            </w:r>
            <w:proofErr w:type="spellEnd"/>
          </w:p>
        </w:tc>
        <w:tc>
          <w:tcPr>
            <w:tcW w:w="53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мазь</w:t>
            </w:r>
            <w:proofErr w:type="spellEnd"/>
          </w:p>
        </w:tc>
        <w:tc>
          <w:tcPr>
            <w:tcW w:w="449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10%</w:t>
            </w:r>
          </w:p>
        </w:tc>
        <w:tc>
          <w:tcPr>
            <w:tcW w:w="425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20 г</w:t>
            </w:r>
          </w:p>
        </w:tc>
        <w:tc>
          <w:tcPr>
            <w:tcW w:w="1010" w:type="pct"/>
            <w:hideMark/>
          </w:tcPr>
          <w:p w:rsidR="00EF78BF" w:rsidRPr="00EF78BF" w:rsidRDefault="00EF78BF" w:rsidP="00C5200E">
            <w:pPr>
              <w:jc w:val="left"/>
              <w:rPr>
                <w:rFonts w:ascii="Times New Roman" w:hAnsi="Times New Roman" w:cs="Times New Roman"/>
                <w:i/>
                <w:i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ранки</w:t>
            </w:r>
            <w:proofErr w:type="spellEnd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 xml:space="preserve">, </w:t>
            </w: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царапины</w:t>
            </w:r>
            <w:proofErr w:type="spellEnd"/>
          </w:p>
        </w:tc>
      </w:tr>
      <w:tr w:rsidR="00EF78BF" w:rsidRPr="00F627D7" w:rsidTr="0049744D">
        <w:trPr>
          <w:trHeight w:val="749"/>
        </w:trPr>
        <w:tc>
          <w:tcPr>
            <w:tcW w:w="985" w:type="pct"/>
            <w:vMerge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87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изопропиловый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спирт</w:t>
            </w:r>
            <w:proofErr w:type="spellEnd"/>
          </w:p>
        </w:tc>
        <w:tc>
          <w:tcPr>
            <w:tcW w:w="81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софт-целлин</w:t>
            </w:r>
            <w:proofErr w:type="spellEnd"/>
          </w:p>
        </w:tc>
        <w:tc>
          <w:tcPr>
            <w:tcW w:w="53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салфетки</w:t>
            </w:r>
            <w:proofErr w:type="spellEnd"/>
          </w:p>
        </w:tc>
        <w:tc>
          <w:tcPr>
            <w:tcW w:w="449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70%</w:t>
            </w:r>
          </w:p>
        </w:tc>
        <w:tc>
          <w:tcPr>
            <w:tcW w:w="425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10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010" w:type="pct"/>
            <w:hideMark/>
          </w:tcPr>
          <w:p w:rsidR="00EF78BF" w:rsidRPr="00EF78BF" w:rsidRDefault="00EF78BF" w:rsidP="00C5200E">
            <w:pPr>
              <w:jc w:val="left"/>
              <w:rPr>
                <w:rFonts w:ascii="Times New Roman" w:hAnsi="Times New Roman" w:cs="Times New Roman"/>
                <w:i/>
                <w:i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дезинфекция</w:t>
            </w:r>
            <w:proofErr w:type="spellEnd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 xml:space="preserve"> </w:t>
            </w: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неповреждённой</w:t>
            </w:r>
            <w:proofErr w:type="spellEnd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 xml:space="preserve"> </w:t>
            </w: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кожи</w:t>
            </w:r>
            <w:proofErr w:type="spellEnd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 xml:space="preserve">, </w:t>
            </w: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поверхностей</w:t>
            </w:r>
            <w:proofErr w:type="spellEnd"/>
          </w:p>
        </w:tc>
      </w:tr>
      <w:tr w:rsidR="00EF78BF" w:rsidRPr="00F627D7" w:rsidTr="0049744D">
        <w:trPr>
          <w:trHeight w:val="279"/>
        </w:trPr>
        <w:tc>
          <w:tcPr>
            <w:tcW w:w="985" w:type="pct"/>
            <w:vMerge w:val="restar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НПВС</w:t>
            </w:r>
          </w:p>
        </w:tc>
        <w:tc>
          <w:tcPr>
            <w:tcW w:w="787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ибупрофен</w:t>
            </w:r>
            <w:proofErr w:type="spellEnd"/>
          </w:p>
        </w:tc>
        <w:tc>
          <w:tcPr>
            <w:tcW w:w="81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нурофен-форте</w:t>
            </w:r>
            <w:proofErr w:type="spellEnd"/>
          </w:p>
        </w:tc>
        <w:tc>
          <w:tcPr>
            <w:tcW w:w="53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EF78BF">
              <w:rPr>
                <w:rFonts w:ascii="Times New Roman" w:hAnsi="Times New Roman" w:cs="Times New Roman"/>
                <w:szCs w:val="20"/>
              </w:rPr>
              <w:t>табл</w:t>
            </w:r>
            <w:proofErr w:type="spellEnd"/>
            <w:proofErr w:type="gramEnd"/>
            <w:r w:rsidRPr="00EF78B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49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400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мг</w:t>
            </w:r>
            <w:proofErr w:type="spellEnd"/>
          </w:p>
        </w:tc>
        <w:tc>
          <w:tcPr>
            <w:tcW w:w="425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18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010" w:type="pct"/>
            <w:hideMark/>
          </w:tcPr>
          <w:p w:rsidR="00EF78BF" w:rsidRPr="00EF78BF" w:rsidRDefault="00EF78BF" w:rsidP="00C5200E">
            <w:pPr>
              <w:jc w:val="left"/>
              <w:rPr>
                <w:rFonts w:ascii="Times New Roman" w:hAnsi="Times New Roman" w:cs="Times New Roman"/>
                <w:i/>
                <w:i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боль</w:t>
            </w:r>
            <w:proofErr w:type="spellEnd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 xml:space="preserve">, </w:t>
            </w: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лихорадка</w:t>
            </w:r>
            <w:proofErr w:type="spellEnd"/>
          </w:p>
        </w:tc>
      </w:tr>
      <w:tr w:rsidR="00EF78BF" w:rsidRPr="00F627D7" w:rsidTr="0049744D">
        <w:trPr>
          <w:trHeight w:val="315"/>
        </w:trPr>
        <w:tc>
          <w:tcPr>
            <w:tcW w:w="985" w:type="pct"/>
            <w:vMerge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87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парацетамол</w:t>
            </w:r>
            <w:proofErr w:type="spellEnd"/>
          </w:p>
        </w:tc>
        <w:tc>
          <w:tcPr>
            <w:tcW w:w="81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парацетамол</w:t>
            </w:r>
            <w:proofErr w:type="spellEnd"/>
          </w:p>
        </w:tc>
        <w:tc>
          <w:tcPr>
            <w:tcW w:w="53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EF78BF">
              <w:rPr>
                <w:rFonts w:ascii="Times New Roman" w:hAnsi="Times New Roman" w:cs="Times New Roman"/>
                <w:szCs w:val="20"/>
              </w:rPr>
              <w:t>табл</w:t>
            </w:r>
            <w:proofErr w:type="spellEnd"/>
            <w:proofErr w:type="gramEnd"/>
            <w:r w:rsidRPr="00EF78B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49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500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мг</w:t>
            </w:r>
            <w:proofErr w:type="spellEnd"/>
          </w:p>
        </w:tc>
        <w:tc>
          <w:tcPr>
            <w:tcW w:w="425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10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010" w:type="pct"/>
            <w:hideMark/>
          </w:tcPr>
          <w:p w:rsidR="00EF78BF" w:rsidRPr="00EF78BF" w:rsidRDefault="00EF78BF" w:rsidP="00C5200E">
            <w:pPr>
              <w:jc w:val="left"/>
              <w:rPr>
                <w:rFonts w:ascii="Times New Roman" w:hAnsi="Times New Roman" w:cs="Times New Roman"/>
                <w:i/>
                <w:i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боль</w:t>
            </w:r>
            <w:proofErr w:type="spellEnd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 xml:space="preserve">, </w:t>
            </w: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лихорадка</w:t>
            </w:r>
            <w:proofErr w:type="spellEnd"/>
          </w:p>
        </w:tc>
      </w:tr>
      <w:tr w:rsidR="00EF78BF" w:rsidRPr="00F627D7" w:rsidTr="0049744D">
        <w:trPr>
          <w:trHeight w:val="615"/>
        </w:trPr>
        <w:tc>
          <w:tcPr>
            <w:tcW w:w="985" w:type="pct"/>
            <w:vMerge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87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ибупрофен</w:t>
            </w:r>
            <w:proofErr w:type="spellEnd"/>
          </w:p>
        </w:tc>
        <w:tc>
          <w:tcPr>
            <w:tcW w:w="81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долгит</w:t>
            </w:r>
            <w:proofErr w:type="spellEnd"/>
          </w:p>
        </w:tc>
        <w:tc>
          <w:tcPr>
            <w:tcW w:w="53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гель</w:t>
            </w:r>
            <w:proofErr w:type="spellEnd"/>
          </w:p>
        </w:tc>
        <w:tc>
          <w:tcPr>
            <w:tcW w:w="449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5%</w:t>
            </w:r>
          </w:p>
        </w:tc>
        <w:tc>
          <w:tcPr>
            <w:tcW w:w="425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&lt; 50 г</w:t>
            </w:r>
          </w:p>
        </w:tc>
        <w:tc>
          <w:tcPr>
            <w:tcW w:w="1010" w:type="pct"/>
            <w:hideMark/>
          </w:tcPr>
          <w:p w:rsidR="00667EE5" w:rsidRPr="00667EE5" w:rsidRDefault="00EF78BF" w:rsidP="00C5200E">
            <w:pPr>
              <w:jc w:val="left"/>
              <w:rPr>
                <w:rFonts w:ascii="Times New Roman" w:hAnsi="Times New Roman" w:cs="Times New Roman"/>
                <w:i/>
                <w:iCs/>
                <w:szCs w:val="20"/>
                <w:lang w:val="ru-RU"/>
              </w:rPr>
            </w:pP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ушибы</w:t>
            </w:r>
            <w:proofErr w:type="spellEnd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 xml:space="preserve">, </w:t>
            </w: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вывихи</w:t>
            </w:r>
            <w:proofErr w:type="spellEnd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 xml:space="preserve">, </w:t>
            </w: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растяжения</w:t>
            </w:r>
            <w:proofErr w:type="spellEnd"/>
          </w:p>
        </w:tc>
      </w:tr>
      <w:tr w:rsidR="00EF78BF" w:rsidRPr="00453BAC" w:rsidTr="0049744D">
        <w:trPr>
          <w:trHeight w:val="615"/>
        </w:trPr>
        <w:tc>
          <w:tcPr>
            <w:tcW w:w="985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Антигистаминные</w:t>
            </w:r>
            <w:proofErr w:type="spellEnd"/>
          </w:p>
        </w:tc>
        <w:tc>
          <w:tcPr>
            <w:tcW w:w="787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лоратадин</w:t>
            </w:r>
            <w:proofErr w:type="spellEnd"/>
          </w:p>
        </w:tc>
        <w:tc>
          <w:tcPr>
            <w:tcW w:w="81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лорагексал</w:t>
            </w:r>
            <w:proofErr w:type="spellEnd"/>
          </w:p>
        </w:tc>
        <w:tc>
          <w:tcPr>
            <w:tcW w:w="53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EF78BF">
              <w:rPr>
                <w:rFonts w:ascii="Times New Roman" w:hAnsi="Times New Roman" w:cs="Times New Roman"/>
                <w:szCs w:val="20"/>
              </w:rPr>
              <w:t>табл</w:t>
            </w:r>
            <w:proofErr w:type="spellEnd"/>
            <w:proofErr w:type="gramEnd"/>
            <w:r w:rsidRPr="00EF78B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49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10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мг</w:t>
            </w:r>
            <w:proofErr w:type="spellEnd"/>
          </w:p>
        </w:tc>
        <w:tc>
          <w:tcPr>
            <w:tcW w:w="425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8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010" w:type="pct"/>
            <w:hideMark/>
          </w:tcPr>
          <w:p w:rsidR="00EF78BF" w:rsidRPr="00EF78BF" w:rsidRDefault="00EF78BF" w:rsidP="00C5200E">
            <w:pPr>
              <w:jc w:val="left"/>
              <w:rPr>
                <w:rFonts w:ascii="Times New Roman" w:hAnsi="Times New Roman" w:cs="Times New Roman"/>
                <w:i/>
                <w:iCs/>
                <w:szCs w:val="20"/>
                <w:lang w:val="ru-RU"/>
              </w:rPr>
            </w:pPr>
            <w:r w:rsidRPr="00EF78BF">
              <w:rPr>
                <w:rFonts w:ascii="Times New Roman" w:hAnsi="Times New Roman" w:cs="Times New Roman"/>
                <w:i/>
                <w:iCs/>
                <w:szCs w:val="20"/>
                <w:lang w:val="ru-RU"/>
              </w:rPr>
              <w:t>аллергия, зуд, по одной в сутки</w:t>
            </w:r>
          </w:p>
        </w:tc>
      </w:tr>
      <w:tr w:rsidR="00EF78BF" w:rsidRPr="00F627D7" w:rsidTr="0049744D">
        <w:trPr>
          <w:trHeight w:val="615"/>
        </w:trPr>
        <w:tc>
          <w:tcPr>
            <w:tcW w:w="985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Спазмолитики</w:t>
            </w:r>
            <w:proofErr w:type="spellEnd"/>
          </w:p>
        </w:tc>
        <w:tc>
          <w:tcPr>
            <w:tcW w:w="787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дротаверин</w:t>
            </w:r>
            <w:proofErr w:type="spellEnd"/>
          </w:p>
        </w:tc>
        <w:tc>
          <w:tcPr>
            <w:tcW w:w="81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дротаверин</w:t>
            </w:r>
            <w:proofErr w:type="spellEnd"/>
          </w:p>
        </w:tc>
        <w:tc>
          <w:tcPr>
            <w:tcW w:w="53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EF78BF">
              <w:rPr>
                <w:rFonts w:ascii="Times New Roman" w:hAnsi="Times New Roman" w:cs="Times New Roman"/>
                <w:szCs w:val="20"/>
              </w:rPr>
              <w:t>табл</w:t>
            </w:r>
            <w:proofErr w:type="spellEnd"/>
            <w:proofErr w:type="gramEnd"/>
            <w:r w:rsidRPr="00EF78B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49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40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мг</w:t>
            </w:r>
            <w:proofErr w:type="spellEnd"/>
          </w:p>
        </w:tc>
        <w:tc>
          <w:tcPr>
            <w:tcW w:w="425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16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010" w:type="pct"/>
            <w:hideMark/>
          </w:tcPr>
          <w:p w:rsidR="00EF78BF" w:rsidRPr="00EF78BF" w:rsidRDefault="00EF78BF" w:rsidP="00C5200E">
            <w:pPr>
              <w:jc w:val="left"/>
              <w:rPr>
                <w:rFonts w:ascii="Times New Roman" w:hAnsi="Times New Roman" w:cs="Times New Roman"/>
                <w:i/>
                <w:i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спастическая</w:t>
            </w:r>
            <w:proofErr w:type="spellEnd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 xml:space="preserve"> </w:t>
            </w: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боль</w:t>
            </w:r>
            <w:proofErr w:type="spellEnd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 xml:space="preserve">, </w:t>
            </w: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по</w:t>
            </w:r>
            <w:proofErr w:type="spellEnd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 xml:space="preserve"> 2-4 </w:t>
            </w: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штуки</w:t>
            </w:r>
            <w:proofErr w:type="spellEnd"/>
          </w:p>
        </w:tc>
      </w:tr>
      <w:tr w:rsidR="00EF78BF" w:rsidRPr="00F627D7" w:rsidTr="0049744D">
        <w:trPr>
          <w:trHeight w:val="315"/>
        </w:trPr>
        <w:tc>
          <w:tcPr>
            <w:tcW w:w="985" w:type="pct"/>
            <w:vMerge w:val="restar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Энтеросорбенты</w:t>
            </w:r>
            <w:proofErr w:type="spellEnd"/>
          </w:p>
        </w:tc>
        <w:tc>
          <w:tcPr>
            <w:tcW w:w="787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диосмектит</w:t>
            </w:r>
            <w:proofErr w:type="spellEnd"/>
          </w:p>
        </w:tc>
        <w:tc>
          <w:tcPr>
            <w:tcW w:w="81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смекта</w:t>
            </w:r>
            <w:proofErr w:type="spellEnd"/>
          </w:p>
        </w:tc>
        <w:tc>
          <w:tcPr>
            <w:tcW w:w="53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EF78BF">
              <w:rPr>
                <w:rFonts w:ascii="Times New Roman" w:hAnsi="Times New Roman" w:cs="Times New Roman"/>
                <w:szCs w:val="20"/>
              </w:rPr>
              <w:t>пор</w:t>
            </w:r>
            <w:proofErr w:type="spellEnd"/>
            <w:proofErr w:type="gramEnd"/>
            <w:r w:rsidRPr="00EF78B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49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425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9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010" w:type="pct"/>
            <w:hideMark/>
          </w:tcPr>
          <w:p w:rsidR="00EF78BF" w:rsidRPr="00EF78BF" w:rsidRDefault="00EF78BF" w:rsidP="00C5200E">
            <w:pPr>
              <w:jc w:val="left"/>
              <w:rPr>
                <w:rFonts w:ascii="Times New Roman" w:hAnsi="Times New Roman" w:cs="Times New Roman"/>
                <w:i/>
                <w:i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диарея</w:t>
            </w:r>
            <w:proofErr w:type="spellEnd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 xml:space="preserve">, </w:t>
            </w: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диспепсия</w:t>
            </w:r>
            <w:proofErr w:type="spellEnd"/>
          </w:p>
        </w:tc>
      </w:tr>
      <w:tr w:rsidR="00EF78BF" w:rsidRPr="00453BAC" w:rsidTr="0049744D">
        <w:trPr>
          <w:trHeight w:val="716"/>
        </w:trPr>
        <w:tc>
          <w:tcPr>
            <w:tcW w:w="985" w:type="pct"/>
            <w:vMerge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87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активиро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  <w:lang w:val="ru-RU"/>
              </w:rPr>
              <w:t>-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ванный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уголь</w:t>
            </w:r>
            <w:proofErr w:type="spellEnd"/>
          </w:p>
        </w:tc>
        <w:tc>
          <w:tcPr>
            <w:tcW w:w="81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уголь</w:t>
            </w:r>
            <w:proofErr w:type="spellEnd"/>
            <w:r w:rsidRPr="00EF78BF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активиро</w:t>
            </w:r>
            <w:proofErr w:type="spellEnd"/>
            <w:r w:rsidRPr="00EF78BF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ru-RU"/>
              </w:rPr>
              <w:t>-</w:t>
            </w: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ванный</w:t>
            </w:r>
            <w:proofErr w:type="spellEnd"/>
          </w:p>
        </w:tc>
        <w:tc>
          <w:tcPr>
            <w:tcW w:w="53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EF78BF">
              <w:rPr>
                <w:rFonts w:ascii="Times New Roman" w:hAnsi="Times New Roman" w:cs="Times New Roman"/>
                <w:szCs w:val="20"/>
              </w:rPr>
              <w:t>табл</w:t>
            </w:r>
            <w:proofErr w:type="spellEnd"/>
            <w:proofErr w:type="gramEnd"/>
            <w:r w:rsidRPr="00EF78B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49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250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мг</w:t>
            </w:r>
            <w:proofErr w:type="spellEnd"/>
          </w:p>
        </w:tc>
        <w:tc>
          <w:tcPr>
            <w:tcW w:w="425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70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010" w:type="pct"/>
            <w:hideMark/>
          </w:tcPr>
          <w:p w:rsidR="00EF78BF" w:rsidRPr="00EF78BF" w:rsidRDefault="00EF78BF" w:rsidP="00C5200E">
            <w:pPr>
              <w:jc w:val="left"/>
              <w:rPr>
                <w:rFonts w:ascii="Times New Roman" w:hAnsi="Times New Roman" w:cs="Times New Roman"/>
                <w:i/>
                <w:iCs/>
                <w:szCs w:val="20"/>
                <w:lang w:val="ru-RU"/>
              </w:rPr>
            </w:pPr>
            <w:r w:rsidRPr="00EF78BF">
              <w:rPr>
                <w:rFonts w:ascii="Times New Roman" w:hAnsi="Times New Roman" w:cs="Times New Roman"/>
                <w:i/>
                <w:iCs/>
                <w:szCs w:val="20"/>
                <w:lang w:val="ru-RU"/>
              </w:rPr>
              <w:t>отравление, диарея, диспепсия, 1 табл. на 10 кг веса</w:t>
            </w:r>
          </w:p>
        </w:tc>
      </w:tr>
      <w:tr w:rsidR="00EF78BF" w:rsidRPr="00F627D7" w:rsidTr="0049744D">
        <w:trPr>
          <w:trHeight w:val="561"/>
        </w:trPr>
        <w:tc>
          <w:tcPr>
            <w:tcW w:w="985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Противодиарейные</w:t>
            </w:r>
            <w:proofErr w:type="spellEnd"/>
          </w:p>
        </w:tc>
        <w:tc>
          <w:tcPr>
            <w:tcW w:w="787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лоперамид</w:t>
            </w:r>
            <w:proofErr w:type="spellEnd"/>
          </w:p>
        </w:tc>
        <w:tc>
          <w:tcPr>
            <w:tcW w:w="81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лоперамид-акрихин</w:t>
            </w:r>
            <w:proofErr w:type="spellEnd"/>
          </w:p>
        </w:tc>
        <w:tc>
          <w:tcPr>
            <w:tcW w:w="53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EF78BF">
              <w:rPr>
                <w:rFonts w:ascii="Times New Roman" w:hAnsi="Times New Roman" w:cs="Times New Roman"/>
                <w:szCs w:val="20"/>
              </w:rPr>
              <w:t>капс</w:t>
            </w:r>
            <w:proofErr w:type="spellEnd"/>
            <w:proofErr w:type="gramEnd"/>
            <w:r w:rsidRPr="00EF78B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49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2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мг</w:t>
            </w:r>
            <w:proofErr w:type="spellEnd"/>
          </w:p>
        </w:tc>
        <w:tc>
          <w:tcPr>
            <w:tcW w:w="425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6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010" w:type="pct"/>
            <w:hideMark/>
          </w:tcPr>
          <w:p w:rsidR="00EF78BF" w:rsidRPr="00EF78BF" w:rsidRDefault="00EF78BF" w:rsidP="00C5200E">
            <w:pPr>
              <w:jc w:val="left"/>
              <w:rPr>
                <w:rFonts w:ascii="Times New Roman" w:hAnsi="Times New Roman" w:cs="Times New Roman"/>
                <w:i/>
                <w:i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диарея</w:t>
            </w:r>
            <w:proofErr w:type="spellEnd"/>
          </w:p>
        </w:tc>
      </w:tr>
      <w:tr w:rsidR="00EF78BF" w:rsidRPr="00453BAC" w:rsidTr="0049744D">
        <w:trPr>
          <w:trHeight w:val="734"/>
        </w:trPr>
        <w:tc>
          <w:tcPr>
            <w:tcW w:w="985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Репаранты</w:t>
            </w:r>
            <w:proofErr w:type="spellEnd"/>
          </w:p>
        </w:tc>
        <w:tc>
          <w:tcPr>
            <w:tcW w:w="787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декспантенол</w:t>
            </w:r>
            <w:proofErr w:type="spellEnd"/>
          </w:p>
        </w:tc>
        <w:tc>
          <w:tcPr>
            <w:tcW w:w="81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 w:rsidRPr="00EF78BF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д-</w:t>
            </w: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пантенол</w:t>
            </w:r>
            <w:proofErr w:type="spellEnd"/>
          </w:p>
        </w:tc>
        <w:tc>
          <w:tcPr>
            <w:tcW w:w="53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мазь</w:t>
            </w:r>
            <w:proofErr w:type="spellEnd"/>
          </w:p>
        </w:tc>
        <w:tc>
          <w:tcPr>
            <w:tcW w:w="449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5%</w:t>
            </w:r>
          </w:p>
        </w:tc>
        <w:tc>
          <w:tcPr>
            <w:tcW w:w="425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&lt; 25 г</w:t>
            </w:r>
          </w:p>
        </w:tc>
        <w:tc>
          <w:tcPr>
            <w:tcW w:w="1010" w:type="pct"/>
            <w:hideMark/>
          </w:tcPr>
          <w:p w:rsidR="00EF78BF" w:rsidRPr="00EF78BF" w:rsidRDefault="00EF78BF" w:rsidP="00C5200E">
            <w:pPr>
              <w:jc w:val="left"/>
              <w:rPr>
                <w:rFonts w:ascii="Times New Roman" w:hAnsi="Times New Roman" w:cs="Times New Roman"/>
                <w:i/>
                <w:iCs/>
                <w:szCs w:val="20"/>
                <w:lang w:val="ru-RU"/>
              </w:rPr>
            </w:pPr>
            <w:r w:rsidRPr="00EF78BF">
              <w:rPr>
                <w:rFonts w:ascii="Times New Roman" w:hAnsi="Times New Roman" w:cs="Times New Roman"/>
                <w:i/>
                <w:iCs/>
                <w:szCs w:val="20"/>
                <w:lang w:val="ru-RU"/>
              </w:rPr>
              <w:t>дерматиты, ожоги, открытые раны (после антисептика)</w:t>
            </w:r>
          </w:p>
        </w:tc>
      </w:tr>
      <w:tr w:rsidR="00EF78BF" w:rsidRPr="00F627D7" w:rsidTr="0049744D">
        <w:trPr>
          <w:trHeight w:val="615"/>
        </w:trPr>
        <w:tc>
          <w:tcPr>
            <w:tcW w:w="985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Глюкокортикоиды</w:t>
            </w:r>
            <w:proofErr w:type="spellEnd"/>
          </w:p>
        </w:tc>
        <w:tc>
          <w:tcPr>
            <w:tcW w:w="787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гидрокортизон</w:t>
            </w:r>
            <w:proofErr w:type="spellEnd"/>
          </w:p>
        </w:tc>
        <w:tc>
          <w:tcPr>
            <w:tcW w:w="81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гидрокортизон</w:t>
            </w:r>
            <w:proofErr w:type="spellEnd"/>
          </w:p>
        </w:tc>
        <w:tc>
          <w:tcPr>
            <w:tcW w:w="53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мазь</w:t>
            </w:r>
            <w:proofErr w:type="spellEnd"/>
          </w:p>
        </w:tc>
        <w:tc>
          <w:tcPr>
            <w:tcW w:w="449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1%</w:t>
            </w:r>
          </w:p>
        </w:tc>
        <w:tc>
          <w:tcPr>
            <w:tcW w:w="425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10 г</w:t>
            </w:r>
          </w:p>
        </w:tc>
        <w:tc>
          <w:tcPr>
            <w:tcW w:w="1010" w:type="pct"/>
            <w:hideMark/>
          </w:tcPr>
          <w:p w:rsidR="00EF78BF" w:rsidRPr="00EF78BF" w:rsidRDefault="00EF78BF" w:rsidP="00C5200E">
            <w:pPr>
              <w:jc w:val="left"/>
              <w:rPr>
                <w:rFonts w:ascii="Times New Roman" w:hAnsi="Times New Roman" w:cs="Times New Roman"/>
                <w:i/>
                <w:i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дерматиты</w:t>
            </w:r>
            <w:proofErr w:type="spellEnd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 xml:space="preserve">, </w:t>
            </w: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укусы</w:t>
            </w:r>
            <w:proofErr w:type="spellEnd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 xml:space="preserve"> </w:t>
            </w: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насекомых</w:t>
            </w:r>
            <w:proofErr w:type="spellEnd"/>
          </w:p>
        </w:tc>
      </w:tr>
      <w:tr w:rsidR="00EF78BF" w:rsidRPr="00F627D7" w:rsidTr="0049744D">
        <w:trPr>
          <w:trHeight w:val="915"/>
        </w:trPr>
        <w:tc>
          <w:tcPr>
            <w:tcW w:w="985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Офтальмоло</w:t>
            </w:r>
            <w:proofErr w:type="spellEnd"/>
            <w:r w:rsidRPr="00EF78BF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-</w:t>
            </w: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гические</w:t>
            </w:r>
            <w:proofErr w:type="spellEnd"/>
          </w:p>
        </w:tc>
        <w:tc>
          <w:tcPr>
            <w:tcW w:w="787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сульфацетамид</w:t>
            </w:r>
            <w:proofErr w:type="spellEnd"/>
          </w:p>
        </w:tc>
        <w:tc>
          <w:tcPr>
            <w:tcW w:w="81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сульфацил</w:t>
            </w:r>
            <w:proofErr w:type="spellEnd"/>
            <w:r w:rsidRPr="00EF78BF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натрия</w:t>
            </w:r>
            <w:proofErr w:type="spellEnd"/>
          </w:p>
        </w:tc>
        <w:tc>
          <w:tcPr>
            <w:tcW w:w="53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капли</w:t>
            </w:r>
            <w:proofErr w:type="spellEnd"/>
          </w:p>
        </w:tc>
        <w:tc>
          <w:tcPr>
            <w:tcW w:w="449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20%</w:t>
            </w:r>
          </w:p>
        </w:tc>
        <w:tc>
          <w:tcPr>
            <w:tcW w:w="425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5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мл</w:t>
            </w:r>
            <w:proofErr w:type="spellEnd"/>
          </w:p>
        </w:tc>
        <w:tc>
          <w:tcPr>
            <w:tcW w:w="1010" w:type="pct"/>
            <w:hideMark/>
          </w:tcPr>
          <w:p w:rsidR="00EF78BF" w:rsidRPr="00EF78BF" w:rsidRDefault="00EF78BF" w:rsidP="00C5200E">
            <w:pPr>
              <w:jc w:val="left"/>
              <w:rPr>
                <w:rFonts w:ascii="Times New Roman" w:hAnsi="Times New Roman" w:cs="Times New Roman"/>
                <w:i/>
                <w:i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конъюнктивиты</w:t>
            </w:r>
            <w:proofErr w:type="spellEnd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 xml:space="preserve">, </w:t>
            </w: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профилактика</w:t>
            </w:r>
            <w:proofErr w:type="spellEnd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 xml:space="preserve"> </w:t>
            </w: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инфекции</w:t>
            </w:r>
            <w:proofErr w:type="spellEnd"/>
          </w:p>
        </w:tc>
      </w:tr>
      <w:tr w:rsidR="00EF78BF" w:rsidRPr="00F627D7" w:rsidTr="0049744D">
        <w:trPr>
          <w:trHeight w:val="772"/>
        </w:trPr>
        <w:tc>
          <w:tcPr>
            <w:tcW w:w="985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Отхаркивающие</w:t>
            </w:r>
            <w:proofErr w:type="spellEnd"/>
          </w:p>
        </w:tc>
        <w:tc>
          <w:tcPr>
            <w:tcW w:w="787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экстракты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растений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 xml:space="preserve"> +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левоментол</w:t>
            </w:r>
            <w:proofErr w:type="spellEnd"/>
          </w:p>
        </w:tc>
        <w:tc>
          <w:tcPr>
            <w:tcW w:w="81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доктор</w:t>
            </w:r>
            <w:proofErr w:type="spellEnd"/>
            <w:r w:rsidRPr="00EF78BF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мом</w:t>
            </w:r>
            <w:proofErr w:type="spellEnd"/>
          </w:p>
        </w:tc>
        <w:tc>
          <w:tcPr>
            <w:tcW w:w="53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пастилки</w:t>
            </w:r>
            <w:proofErr w:type="spellEnd"/>
          </w:p>
        </w:tc>
        <w:tc>
          <w:tcPr>
            <w:tcW w:w="449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35 + 7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мг</w:t>
            </w:r>
            <w:proofErr w:type="spellEnd"/>
          </w:p>
        </w:tc>
        <w:tc>
          <w:tcPr>
            <w:tcW w:w="425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16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010" w:type="pct"/>
            <w:hideMark/>
          </w:tcPr>
          <w:p w:rsidR="00EF78BF" w:rsidRPr="00EF78BF" w:rsidRDefault="00EF78BF" w:rsidP="00C5200E">
            <w:pPr>
              <w:jc w:val="left"/>
              <w:rPr>
                <w:rFonts w:ascii="Times New Roman" w:hAnsi="Times New Roman" w:cs="Times New Roman"/>
                <w:i/>
                <w:i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кашель</w:t>
            </w:r>
            <w:proofErr w:type="spellEnd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 xml:space="preserve">, </w:t>
            </w: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воспаление</w:t>
            </w:r>
            <w:proofErr w:type="spellEnd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 xml:space="preserve"> </w:t>
            </w: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дыхательных</w:t>
            </w:r>
            <w:proofErr w:type="spellEnd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 xml:space="preserve"> </w:t>
            </w:r>
            <w:proofErr w:type="spellStart"/>
            <w:r w:rsidRPr="00EF78BF">
              <w:rPr>
                <w:rFonts w:ascii="Times New Roman" w:hAnsi="Times New Roman" w:cs="Times New Roman"/>
                <w:i/>
                <w:iCs/>
                <w:szCs w:val="20"/>
              </w:rPr>
              <w:t>путей</w:t>
            </w:r>
            <w:proofErr w:type="spellEnd"/>
          </w:p>
        </w:tc>
      </w:tr>
      <w:tr w:rsidR="00EF78BF" w:rsidRPr="00453BAC" w:rsidTr="0049744D">
        <w:trPr>
          <w:trHeight w:val="1665"/>
        </w:trPr>
        <w:tc>
          <w:tcPr>
            <w:tcW w:w="985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Антимикробные</w:t>
            </w:r>
            <w:proofErr w:type="spellEnd"/>
          </w:p>
        </w:tc>
        <w:tc>
          <w:tcPr>
            <w:tcW w:w="787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доксициклин</w:t>
            </w:r>
            <w:proofErr w:type="spellEnd"/>
          </w:p>
        </w:tc>
        <w:tc>
          <w:tcPr>
            <w:tcW w:w="81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доксициклин</w:t>
            </w:r>
            <w:proofErr w:type="spellEnd"/>
          </w:p>
        </w:tc>
        <w:tc>
          <w:tcPr>
            <w:tcW w:w="532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EF78BF">
              <w:rPr>
                <w:rFonts w:ascii="Times New Roman" w:hAnsi="Times New Roman" w:cs="Times New Roman"/>
                <w:szCs w:val="20"/>
              </w:rPr>
              <w:t>табл</w:t>
            </w:r>
            <w:proofErr w:type="spellEnd"/>
            <w:proofErr w:type="gramEnd"/>
            <w:r w:rsidRPr="00EF78B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49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100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мг</w:t>
            </w:r>
            <w:proofErr w:type="spellEnd"/>
          </w:p>
        </w:tc>
        <w:tc>
          <w:tcPr>
            <w:tcW w:w="425" w:type="pct"/>
            <w:hideMark/>
          </w:tcPr>
          <w:p w:rsidR="00EF78BF" w:rsidRPr="00EF78BF" w:rsidRDefault="00EF78BF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10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010" w:type="pct"/>
            <w:hideMark/>
          </w:tcPr>
          <w:p w:rsidR="00EF78BF" w:rsidRPr="00EF78BF" w:rsidRDefault="00EF78BF" w:rsidP="00C5200E">
            <w:pPr>
              <w:jc w:val="left"/>
              <w:rPr>
                <w:rFonts w:ascii="Times New Roman" w:hAnsi="Times New Roman" w:cs="Times New Roman"/>
                <w:i/>
                <w:iCs/>
                <w:szCs w:val="20"/>
                <w:lang w:val="ru-RU"/>
              </w:rPr>
            </w:pPr>
            <w:r w:rsidRPr="00EF78BF">
              <w:rPr>
                <w:rFonts w:ascii="Times New Roman" w:hAnsi="Times New Roman" w:cs="Times New Roman"/>
                <w:i/>
                <w:iCs/>
                <w:szCs w:val="20"/>
                <w:lang w:val="ru-RU"/>
              </w:rPr>
              <w:t>антибиотик широкого спектра действия, при инфекции - по одной два раза в сутки, для профилактики - одну в сутки</w:t>
            </w:r>
          </w:p>
        </w:tc>
      </w:tr>
      <w:tr w:rsidR="0049744D" w:rsidRPr="00F627D7" w:rsidTr="0049744D">
        <w:trPr>
          <w:trHeight w:val="315"/>
        </w:trPr>
        <w:tc>
          <w:tcPr>
            <w:tcW w:w="985" w:type="pct"/>
            <w:vMerge w:val="restart"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Перевязочные</w:t>
            </w:r>
            <w:proofErr w:type="spellEnd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средства</w:t>
            </w:r>
            <w:proofErr w:type="spellEnd"/>
          </w:p>
        </w:tc>
        <w:tc>
          <w:tcPr>
            <w:tcW w:w="2131" w:type="pct"/>
            <w:gridSpan w:val="3"/>
            <w:hideMark/>
          </w:tcPr>
          <w:p w:rsidR="0049744D" w:rsidRPr="00EF78BF" w:rsidRDefault="0049744D" w:rsidP="005F1B3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бинт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 xml:space="preserve"> 14Х700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см</w:t>
            </w:r>
            <w:proofErr w:type="spellEnd"/>
          </w:p>
        </w:tc>
        <w:tc>
          <w:tcPr>
            <w:tcW w:w="449" w:type="pct"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425" w:type="pct"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2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010" w:type="pct"/>
            <w:hideMark/>
          </w:tcPr>
          <w:p w:rsidR="0049744D" w:rsidRPr="00EF78BF" w:rsidRDefault="0049744D" w:rsidP="00C5200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49744D" w:rsidRPr="00F627D7" w:rsidTr="0049744D">
        <w:trPr>
          <w:trHeight w:val="330"/>
        </w:trPr>
        <w:tc>
          <w:tcPr>
            <w:tcW w:w="985" w:type="pct"/>
            <w:vMerge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131" w:type="pct"/>
            <w:gridSpan w:val="3"/>
            <w:hideMark/>
          </w:tcPr>
          <w:p w:rsidR="0049744D" w:rsidRPr="00EF78BF" w:rsidRDefault="0049744D" w:rsidP="005F1B3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салфетки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марлевые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 xml:space="preserve"> 45Х29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см</w:t>
            </w:r>
            <w:proofErr w:type="spellEnd"/>
          </w:p>
        </w:tc>
        <w:tc>
          <w:tcPr>
            <w:tcW w:w="449" w:type="pct"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425" w:type="pct"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1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010" w:type="pct"/>
            <w:hideMark/>
          </w:tcPr>
          <w:p w:rsidR="0049744D" w:rsidRPr="00EF78BF" w:rsidRDefault="0049744D" w:rsidP="00C5200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49744D" w:rsidRPr="00F627D7" w:rsidTr="0049744D">
        <w:trPr>
          <w:trHeight w:val="279"/>
        </w:trPr>
        <w:tc>
          <w:tcPr>
            <w:tcW w:w="985" w:type="pct"/>
            <w:vMerge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131" w:type="pct"/>
            <w:gridSpan w:val="3"/>
            <w:hideMark/>
          </w:tcPr>
          <w:p w:rsidR="0049744D" w:rsidRPr="00EF78BF" w:rsidRDefault="0049744D" w:rsidP="005F1B3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пластырь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бактерицидный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 xml:space="preserve"> 6Х10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см</w:t>
            </w:r>
            <w:proofErr w:type="spellEnd"/>
          </w:p>
        </w:tc>
        <w:tc>
          <w:tcPr>
            <w:tcW w:w="449" w:type="pct"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425" w:type="pct"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3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010" w:type="pct"/>
            <w:hideMark/>
          </w:tcPr>
          <w:p w:rsidR="0049744D" w:rsidRPr="00EF78BF" w:rsidRDefault="0049744D" w:rsidP="00C5200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49744D" w:rsidRPr="00F627D7" w:rsidTr="0049744D">
        <w:trPr>
          <w:trHeight w:val="282"/>
        </w:trPr>
        <w:tc>
          <w:tcPr>
            <w:tcW w:w="985" w:type="pct"/>
            <w:vMerge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131" w:type="pct"/>
            <w:gridSpan w:val="3"/>
            <w:hideMark/>
          </w:tcPr>
          <w:p w:rsidR="0049744D" w:rsidRPr="00EF78BF" w:rsidRDefault="0049744D" w:rsidP="005F1B3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пластырь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рулонный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 xml:space="preserve"> 2Х500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см</w:t>
            </w:r>
            <w:proofErr w:type="spellEnd"/>
          </w:p>
        </w:tc>
        <w:tc>
          <w:tcPr>
            <w:tcW w:w="449" w:type="pct"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425" w:type="pct"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1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010" w:type="pct"/>
            <w:hideMark/>
          </w:tcPr>
          <w:p w:rsidR="0049744D" w:rsidRPr="00EF78BF" w:rsidRDefault="0049744D" w:rsidP="00C5200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49744D" w:rsidRPr="00F627D7" w:rsidTr="0049744D">
        <w:trPr>
          <w:trHeight w:val="315"/>
        </w:trPr>
        <w:tc>
          <w:tcPr>
            <w:tcW w:w="985" w:type="pct"/>
            <w:vMerge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131" w:type="pct"/>
            <w:gridSpan w:val="3"/>
            <w:hideMark/>
          </w:tcPr>
          <w:p w:rsidR="0049744D" w:rsidRPr="00EF78BF" w:rsidRDefault="0049744D" w:rsidP="005F1B3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эластичный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бинт</w:t>
            </w:r>
            <w:proofErr w:type="spellEnd"/>
          </w:p>
        </w:tc>
        <w:tc>
          <w:tcPr>
            <w:tcW w:w="449" w:type="pct"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425" w:type="pct"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1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010" w:type="pct"/>
            <w:hideMark/>
          </w:tcPr>
          <w:p w:rsidR="0049744D" w:rsidRPr="00EF78BF" w:rsidRDefault="0049744D" w:rsidP="00C5200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49744D" w:rsidRPr="00F627D7" w:rsidTr="0049744D">
        <w:trPr>
          <w:trHeight w:val="315"/>
        </w:trPr>
        <w:tc>
          <w:tcPr>
            <w:tcW w:w="985" w:type="pct"/>
            <w:vMerge w:val="restart"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Медицинские</w:t>
            </w:r>
            <w:proofErr w:type="spellEnd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изделия</w:t>
            </w:r>
            <w:proofErr w:type="spellEnd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 xml:space="preserve"> и </w:t>
            </w:r>
            <w:proofErr w:type="spellStart"/>
            <w:r w:rsidRPr="00EF78BF">
              <w:rPr>
                <w:rFonts w:ascii="Times New Roman" w:hAnsi="Times New Roman" w:cs="Times New Roman"/>
                <w:b/>
                <w:bCs/>
                <w:szCs w:val="20"/>
              </w:rPr>
              <w:t>прочее</w:t>
            </w:r>
            <w:proofErr w:type="spellEnd"/>
          </w:p>
        </w:tc>
        <w:tc>
          <w:tcPr>
            <w:tcW w:w="2131" w:type="pct"/>
            <w:gridSpan w:val="3"/>
            <w:hideMark/>
          </w:tcPr>
          <w:p w:rsidR="0049744D" w:rsidRPr="00EF78BF" w:rsidRDefault="0049744D" w:rsidP="005F1B3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lastRenderedPageBreak/>
              <w:t>перчатки</w:t>
            </w:r>
            <w:proofErr w:type="spellEnd"/>
          </w:p>
        </w:tc>
        <w:tc>
          <w:tcPr>
            <w:tcW w:w="449" w:type="pct"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425" w:type="pct"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2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пары</w:t>
            </w:r>
            <w:proofErr w:type="spellEnd"/>
          </w:p>
        </w:tc>
        <w:tc>
          <w:tcPr>
            <w:tcW w:w="1010" w:type="pct"/>
          </w:tcPr>
          <w:p w:rsidR="0049744D" w:rsidRPr="00EF78BF" w:rsidRDefault="0049744D" w:rsidP="00C5200E">
            <w:pPr>
              <w:jc w:val="left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</w:tr>
      <w:tr w:rsidR="0049744D" w:rsidRPr="00F627D7" w:rsidTr="0049744D">
        <w:trPr>
          <w:trHeight w:val="315"/>
        </w:trPr>
        <w:tc>
          <w:tcPr>
            <w:tcW w:w="985" w:type="pct"/>
            <w:vMerge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131" w:type="pct"/>
            <w:gridSpan w:val="3"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  <w:lang w:val="ru-RU"/>
              </w:rPr>
              <w:t>спасодеяло</w:t>
            </w:r>
          </w:p>
        </w:tc>
        <w:tc>
          <w:tcPr>
            <w:tcW w:w="449" w:type="pct"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" w:type="pct"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r w:rsidRPr="00EF78BF">
              <w:rPr>
                <w:rFonts w:ascii="Times New Roman" w:hAnsi="Times New Roman" w:cs="Times New Roman"/>
                <w:szCs w:val="20"/>
                <w:lang w:val="ru-RU"/>
              </w:rPr>
              <w:t>1 шт.</w:t>
            </w:r>
          </w:p>
        </w:tc>
        <w:tc>
          <w:tcPr>
            <w:tcW w:w="1010" w:type="pct"/>
          </w:tcPr>
          <w:p w:rsidR="0049744D" w:rsidRPr="00EF78BF" w:rsidRDefault="0049744D" w:rsidP="00C5200E">
            <w:pPr>
              <w:jc w:val="left"/>
              <w:rPr>
                <w:rFonts w:ascii="Times New Roman" w:hAnsi="Times New Roman" w:cs="Times New Roman"/>
                <w:i/>
                <w:iCs/>
                <w:szCs w:val="20"/>
                <w:lang w:val="ru-RU"/>
              </w:rPr>
            </w:pPr>
          </w:p>
        </w:tc>
      </w:tr>
      <w:tr w:rsidR="0049744D" w:rsidRPr="00F627D7" w:rsidTr="0049744D">
        <w:trPr>
          <w:trHeight w:val="315"/>
        </w:trPr>
        <w:tc>
          <w:tcPr>
            <w:tcW w:w="985" w:type="pct"/>
            <w:vMerge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131" w:type="pct"/>
            <w:gridSpan w:val="3"/>
            <w:hideMark/>
          </w:tcPr>
          <w:p w:rsidR="0049744D" w:rsidRPr="00EF78BF" w:rsidRDefault="0049744D" w:rsidP="005F1B3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ножницы</w:t>
            </w:r>
            <w:proofErr w:type="spellEnd"/>
          </w:p>
        </w:tc>
        <w:tc>
          <w:tcPr>
            <w:tcW w:w="449" w:type="pct"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425" w:type="pct"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1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010" w:type="pct"/>
            <w:hideMark/>
          </w:tcPr>
          <w:p w:rsidR="0049744D" w:rsidRPr="00EF78BF" w:rsidRDefault="0049744D" w:rsidP="00C5200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49744D" w:rsidRPr="00F627D7" w:rsidTr="0049744D">
        <w:trPr>
          <w:trHeight w:val="315"/>
        </w:trPr>
        <w:tc>
          <w:tcPr>
            <w:tcW w:w="985" w:type="pct"/>
            <w:vMerge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131" w:type="pct"/>
            <w:gridSpan w:val="3"/>
            <w:hideMark/>
          </w:tcPr>
          <w:p w:rsidR="0049744D" w:rsidRPr="00EF78BF" w:rsidRDefault="0049744D" w:rsidP="005F1B3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пинцет</w:t>
            </w:r>
            <w:proofErr w:type="spellEnd"/>
          </w:p>
        </w:tc>
        <w:tc>
          <w:tcPr>
            <w:tcW w:w="449" w:type="pct"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425" w:type="pct"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1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010" w:type="pct"/>
            <w:hideMark/>
          </w:tcPr>
          <w:p w:rsidR="0049744D" w:rsidRPr="00EF78BF" w:rsidRDefault="0049744D" w:rsidP="00C5200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49744D" w:rsidRPr="00F627D7" w:rsidTr="0049744D">
        <w:trPr>
          <w:trHeight w:val="315"/>
        </w:trPr>
        <w:tc>
          <w:tcPr>
            <w:tcW w:w="985" w:type="pct"/>
            <w:vMerge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131" w:type="pct"/>
            <w:gridSpan w:val="3"/>
            <w:hideMark/>
          </w:tcPr>
          <w:p w:rsidR="0049744D" w:rsidRPr="00EF78BF" w:rsidRDefault="0049744D" w:rsidP="005F1B3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маркер</w:t>
            </w:r>
            <w:proofErr w:type="spellEnd"/>
          </w:p>
        </w:tc>
        <w:tc>
          <w:tcPr>
            <w:tcW w:w="449" w:type="pct"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425" w:type="pct"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1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010" w:type="pct"/>
            <w:hideMark/>
          </w:tcPr>
          <w:p w:rsidR="0049744D" w:rsidRPr="00EF78BF" w:rsidRDefault="0049744D" w:rsidP="00C5200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49744D" w:rsidRPr="00F627D7" w:rsidTr="0049744D">
        <w:trPr>
          <w:trHeight w:val="315"/>
        </w:trPr>
        <w:tc>
          <w:tcPr>
            <w:tcW w:w="985" w:type="pct"/>
            <w:vMerge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131" w:type="pct"/>
            <w:gridSpan w:val="3"/>
            <w:hideMark/>
          </w:tcPr>
          <w:p w:rsidR="0049744D" w:rsidRPr="00EF78BF" w:rsidRDefault="0049744D" w:rsidP="005F1B3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фильтр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для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воды</w:t>
            </w:r>
            <w:proofErr w:type="spellEnd"/>
          </w:p>
        </w:tc>
        <w:tc>
          <w:tcPr>
            <w:tcW w:w="449" w:type="pct"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425" w:type="pct"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 xml:space="preserve">1 </w:t>
            </w:r>
            <w:proofErr w:type="spellStart"/>
            <w:r w:rsidRPr="00EF78BF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r w:rsidRPr="00EF78B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010" w:type="pct"/>
            <w:hideMark/>
          </w:tcPr>
          <w:p w:rsidR="0049744D" w:rsidRPr="00EF78BF" w:rsidRDefault="0049744D" w:rsidP="00C5200E">
            <w:pPr>
              <w:rPr>
                <w:rFonts w:ascii="Times New Roman" w:hAnsi="Times New Roman" w:cs="Times New Roman"/>
                <w:szCs w:val="20"/>
              </w:rPr>
            </w:pPr>
            <w:r w:rsidRPr="00EF78BF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</w:tbl>
    <w:p w:rsidR="00BC7046" w:rsidRPr="00206B82" w:rsidRDefault="00BC704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75394" w:rsidRPr="00206B82" w:rsidRDefault="007D6917" w:rsidP="007D69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06B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Аптечка была упакована в герметично закрывающийся контейнер для пищевых </w:t>
      </w:r>
      <w:r w:rsidR="002D0893" w:rsidRPr="002D0893">
        <w:rPr>
          <w:rFonts w:ascii="Times New Roman" w:hAnsi="Times New Roman" w:cs="Times New Roman"/>
          <w:sz w:val="24"/>
          <w:szCs w:val="24"/>
          <w:lang w:val="ru-RU"/>
        </w:rPr>
        <w:t>продуктов</w:t>
      </w:r>
      <w:r w:rsidR="002D0893">
        <w:rPr>
          <w:rFonts w:ascii="Times New Roman" w:hAnsi="Times New Roman" w:cs="Times New Roman"/>
          <w:sz w:val="24"/>
          <w:szCs w:val="24"/>
          <w:lang w:val="ru-RU"/>
        </w:rPr>
        <w:t xml:space="preserve"> объёмом 2,75 литра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. К препаратам были приложены инструкции по их применению. Вес аптечки составил </w:t>
      </w:r>
      <w:r w:rsidR="00130440" w:rsidRPr="00206B8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F78BF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130440" w:rsidRPr="00206B8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граммов.</w:t>
      </w:r>
    </w:p>
    <w:p w:rsidR="00575394" w:rsidRPr="00206B82" w:rsidRDefault="0057539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75394" w:rsidRPr="00DA0C06" w:rsidRDefault="00DA0C06" w:rsidP="00DA0C0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0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1F5241" w:rsidRPr="00DA0C06">
        <w:rPr>
          <w:rFonts w:ascii="Times New Roman" w:hAnsi="Times New Roman" w:cs="Times New Roman"/>
          <w:b/>
          <w:sz w:val="24"/>
          <w:szCs w:val="24"/>
          <w:lang w:val="ru-RU"/>
        </w:rPr>
        <w:t>Рекомендованный состав личной аптечки</w:t>
      </w:r>
    </w:p>
    <w:p w:rsidR="00575394" w:rsidRPr="00206B82" w:rsidRDefault="00575394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4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994"/>
      </w:tblGrid>
      <w:tr w:rsidR="00575394" w:rsidRPr="00DA0C06" w:rsidTr="00667EE5">
        <w:trPr>
          <w:trHeight w:val="315"/>
        </w:trPr>
        <w:tc>
          <w:tcPr>
            <w:tcW w:w="3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667EE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667EE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шт</w:t>
            </w:r>
          </w:p>
        </w:tc>
      </w:tr>
      <w:tr w:rsidR="00575394" w:rsidRPr="00DA0C06" w:rsidTr="00667EE5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667EE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салфетки марлевые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667EE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0-1 шт.</w:t>
            </w:r>
          </w:p>
        </w:tc>
      </w:tr>
      <w:tr w:rsidR="00575394" w:rsidRPr="00DA0C06" w:rsidTr="00667EE5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667EE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перекись водорода/хлоргексидин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667EE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575394" w:rsidRPr="00206B82" w:rsidTr="00667EE5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667EE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личные лекарства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667EE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575394" w:rsidRPr="00206B82" w:rsidRDefault="00667EE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</w:p>
    <w:p w:rsidR="001F5241" w:rsidRPr="00DA0C06" w:rsidRDefault="00DA0C06" w:rsidP="00DA0C0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0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1F5241" w:rsidRPr="00DA0C06">
        <w:rPr>
          <w:rFonts w:ascii="Times New Roman" w:hAnsi="Times New Roman" w:cs="Times New Roman"/>
          <w:b/>
          <w:sz w:val="24"/>
          <w:szCs w:val="24"/>
          <w:lang w:val="ru-RU"/>
        </w:rPr>
        <w:t>Случаи оказания первой помощи</w:t>
      </w:r>
      <w:r w:rsidR="00BF35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замечания</w:t>
      </w:r>
      <w:r w:rsidR="002073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r w:rsidR="00207359" w:rsidRPr="00E81B36">
        <w:rPr>
          <w:rFonts w:ascii="Times New Roman" w:hAnsi="Times New Roman" w:cs="Times New Roman"/>
          <w:b/>
          <w:sz w:val="24"/>
          <w:szCs w:val="24"/>
          <w:lang w:val="ru-RU"/>
        </w:rPr>
        <w:t>прохождению</w:t>
      </w:r>
      <w:r w:rsidR="002073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маршрута</w:t>
      </w:r>
    </w:p>
    <w:p w:rsidR="00AF4095" w:rsidRPr="00206B82" w:rsidRDefault="00AF409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7A38" w:rsidRDefault="00667EE5" w:rsidP="00A05E4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81B36">
        <w:rPr>
          <w:rFonts w:ascii="Times New Roman" w:hAnsi="Times New Roman" w:cs="Times New Roman"/>
          <w:sz w:val="24"/>
          <w:szCs w:val="24"/>
          <w:lang w:val="ru-RU"/>
        </w:rPr>
        <w:t>медицинском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отношении поход прошёл благополучно. Самы</w:t>
      </w:r>
      <w:r w:rsidR="00DE76F5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серьёзны</w:t>
      </w:r>
      <w:r w:rsidR="00DE76F5">
        <w:rPr>
          <w:rFonts w:ascii="Times New Roman" w:hAnsi="Times New Roman" w:cs="Times New Roman"/>
          <w:sz w:val="24"/>
          <w:szCs w:val="24"/>
          <w:lang w:val="ru-RU"/>
        </w:rPr>
        <w:t>м оказался случай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когда участнице похода </w:t>
      </w:r>
      <w:r w:rsidR="00846F04">
        <w:rPr>
          <w:rFonts w:ascii="Times New Roman" w:hAnsi="Times New Roman" w:cs="Times New Roman"/>
          <w:sz w:val="24"/>
          <w:szCs w:val="24"/>
          <w:lang w:val="ru-RU"/>
        </w:rPr>
        <w:t xml:space="preserve">при собирании дров </w:t>
      </w:r>
      <w:r>
        <w:rPr>
          <w:rFonts w:ascii="Times New Roman" w:hAnsi="Times New Roman" w:cs="Times New Roman"/>
          <w:sz w:val="24"/>
          <w:szCs w:val="24"/>
          <w:lang w:val="ru-RU"/>
        </w:rPr>
        <w:t>по глазу уд</w:t>
      </w:r>
      <w:r w:rsidR="00846F04">
        <w:rPr>
          <w:rFonts w:ascii="Times New Roman" w:hAnsi="Times New Roman" w:cs="Times New Roman"/>
          <w:sz w:val="24"/>
          <w:szCs w:val="24"/>
          <w:lang w:val="ru-RU"/>
        </w:rPr>
        <w:t xml:space="preserve">арила ветка. При осмотре видимых повреждений </w:t>
      </w:r>
      <w:r w:rsidR="00C15588">
        <w:rPr>
          <w:rFonts w:ascii="Times New Roman" w:hAnsi="Times New Roman" w:cs="Times New Roman"/>
          <w:sz w:val="24"/>
          <w:szCs w:val="24"/>
          <w:lang w:val="ru-RU"/>
        </w:rPr>
        <w:t xml:space="preserve">глазного яблока </w:t>
      </w:r>
      <w:r w:rsidR="00846F04">
        <w:rPr>
          <w:rFonts w:ascii="Times New Roman" w:hAnsi="Times New Roman" w:cs="Times New Roman"/>
          <w:sz w:val="24"/>
          <w:szCs w:val="24"/>
          <w:lang w:val="ru-RU"/>
        </w:rPr>
        <w:t xml:space="preserve">не обнаружено, для профилактики инфекции в глаз закапали альбуцид. Продолжали закапывать альбуцид и на следующий день. Вначале участницу беспокоила боль, </w:t>
      </w:r>
      <w:r w:rsidR="00E81B36"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r w:rsidR="003B52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6F04">
        <w:rPr>
          <w:rFonts w:ascii="Times New Roman" w:hAnsi="Times New Roman" w:cs="Times New Roman"/>
          <w:sz w:val="24"/>
          <w:szCs w:val="24"/>
          <w:lang w:val="ru-RU"/>
        </w:rPr>
        <w:t>постепенно сошла на нет.</w:t>
      </w:r>
    </w:p>
    <w:p w:rsidR="00846F04" w:rsidRDefault="00846F04" w:rsidP="00A05E4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Другие случаи оказания помощи включали извлечение занозы с помощью швейной иглы, продезинфицированной спиртовой салфеткой, с последующей обработкой ранки бетадином; </w:t>
      </w:r>
      <w:r w:rsidR="00592FB3">
        <w:rPr>
          <w:rFonts w:ascii="Times New Roman" w:hAnsi="Times New Roman" w:cs="Times New Roman"/>
          <w:sz w:val="24"/>
          <w:szCs w:val="24"/>
          <w:lang w:val="ru-RU"/>
        </w:rPr>
        <w:t>обработка ссадины после падения с велосипеда на крайне низкой скорости перекисью водорода и бетадином с наложением пластырной повязки; обработка перекисью и бетадином ранки под ногтевой пластиной</w:t>
      </w:r>
      <w:r w:rsidR="003C1543">
        <w:rPr>
          <w:rFonts w:ascii="Times New Roman" w:hAnsi="Times New Roman" w:cs="Times New Roman"/>
          <w:sz w:val="24"/>
          <w:szCs w:val="24"/>
          <w:lang w:val="ru-RU"/>
        </w:rPr>
        <w:t>; нанесение обезболивающего геля (долгит) на область ушиба на задней поверхности голени.</w:t>
      </w:r>
    </w:p>
    <w:p w:rsidR="003C1543" w:rsidRDefault="003C1543" w:rsidP="00A05E4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Внутрь </w:t>
      </w:r>
      <w:r w:rsidR="00C5200E">
        <w:rPr>
          <w:rFonts w:ascii="Times New Roman" w:hAnsi="Times New Roman" w:cs="Times New Roman"/>
          <w:sz w:val="24"/>
          <w:szCs w:val="24"/>
          <w:lang w:val="ru-RU"/>
        </w:rPr>
        <w:t xml:space="preserve">препараты принимались единожды: 400 мг ибупрофена для профилактики </w:t>
      </w:r>
      <w:r w:rsidR="003C0FD9">
        <w:rPr>
          <w:rFonts w:ascii="Times New Roman" w:hAnsi="Times New Roman" w:cs="Times New Roman"/>
          <w:sz w:val="24"/>
          <w:szCs w:val="24"/>
          <w:lang w:val="ru-RU"/>
        </w:rPr>
        <w:t>головной боли</w:t>
      </w:r>
      <w:r w:rsidR="00C520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B591D" w:rsidRDefault="00EB591D" w:rsidP="00A05E4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Интересен случай эффективного применения ленты для тейпирования</w:t>
      </w:r>
      <w:r w:rsidR="00B1374C">
        <w:rPr>
          <w:rFonts w:ascii="Times New Roman" w:hAnsi="Times New Roman" w:cs="Times New Roman"/>
          <w:sz w:val="24"/>
          <w:szCs w:val="24"/>
          <w:lang w:val="ru-RU"/>
        </w:rPr>
        <w:t xml:space="preserve"> (из личной аптечки </w:t>
      </w:r>
      <w:r w:rsidR="00543844">
        <w:rPr>
          <w:rFonts w:ascii="Times New Roman" w:hAnsi="Times New Roman" w:cs="Times New Roman"/>
          <w:sz w:val="24"/>
          <w:szCs w:val="24"/>
          <w:lang w:val="ru-RU"/>
        </w:rPr>
        <w:t>руководителя</w:t>
      </w:r>
      <w:r w:rsidR="00B1374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3070D">
        <w:rPr>
          <w:rFonts w:ascii="Times New Roman" w:hAnsi="Times New Roman" w:cs="Times New Roman"/>
          <w:sz w:val="24"/>
          <w:szCs w:val="24"/>
          <w:lang w:val="ru-RU"/>
        </w:rPr>
        <w:t>для стабилизации надк</w:t>
      </w:r>
      <w:r w:rsidR="00B1374C">
        <w:rPr>
          <w:rFonts w:ascii="Times New Roman" w:hAnsi="Times New Roman" w:cs="Times New Roman"/>
          <w:sz w:val="24"/>
          <w:szCs w:val="24"/>
          <w:lang w:val="ru-RU"/>
        </w:rPr>
        <w:t>оленника</w:t>
      </w:r>
      <w:r w:rsidR="009307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3844">
        <w:rPr>
          <w:rFonts w:ascii="Times New Roman" w:hAnsi="Times New Roman" w:cs="Times New Roman"/>
          <w:sz w:val="24"/>
          <w:szCs w:val="24"/>
          <w:lang w:val="ru-RU"/>
        </w:rPr>
        <w:t xml:space="preserve">у одной из участниц </w:t>
      </w:r>
      <w:r w:rsidR="0093070D">
        <w:rPr>
          <w:rFonts w:ascii="Times New Roman" w:hAnsi="Times New Roman" w:cs="Times New Roman"/>
          <w:sz w:val="24"/>
          <w:szCs w:val="24"/>
          <w:lang w:val="ru-RU"/>
        </w:rPr>
        <w:t>при его вывихе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Один конец отреза ленты был разрезан пополам вдоль, неразрезанный конец закреплён </w:t>
      </w:r>
      <w:r w:rsidR="000C6829">
        <w:rPr>
          <w:rFonts w:ascii="Times New Roman" w:hAnsi="Times New Roman" w:cs="Times New Roman"/>
          <w:sz w:val="24"/>
          <w:szCs w:val="24"/>
          <w:lang w:val="ru-RU"/>
        </w:rPr>
        <w:t xml:space="preserve">на треть от передней поверхности бедра выше колена, два свободных конца приклеены, охватывая надколенник справа и слева и смыкаясь с сильным перехлёстом под надколенником. </w:t>
      </w:r>
      <w:r w:rsidR="000C6829" w:rsidRPr="00E81B36">
        <w:rPr>
          <w:rFonts w:ascii="Times New Roman" w:hAnsi="Times New Roman" w:cs="Times New Roman"/>
          <w:sz w:val="24"/>
          <w:szCs w:val="24"/>
          <w:lang w:val="ru-RU"/>
        </w:rPr>
        <w:t>Благодаря</w:t>
      </w:r>
      <w:r w:rsidR="000C6829">
        <w:rPr>
          <w:rFonts w:ascii="Times New Roman" w:hAnsi="Times New Roman" w:cs="Times New Roman"/>
          <w:sz w:val="24"/>
          <w:szCs w:val="24"/>
          <w:lang w:val="ru-RU"/>
        </w:rPr>
        <w:t xml:space="preserve"> тейпу и самоконтролю при педалировании </w:t>
      </w:r>
      <w:r w:rsidR="0093070D">
        <w:rPr>
          <w:rFonts w:ascii="Times New Roman" w:hAnsi="Times New Roman" w:cs="Times New Roman"/>
          <w:sz w:val="24"/>
          <w:szCs w:val="24"/>
          <w:lang w:val="ru-RU"/>
        </w:rPr>
        <w:t xml:space="preserve">повторного смещения </w:t>
      </w:r>
      <w:r w:rsidR="00E57648">
        <w:rPr>
          <w:rFonts w:ascii="Times New Roman" w:hAnsi="Times New Roman" w:cs="Times New Roman"/>
          <w:sz w:val="24"/>
          <w:szCs w:val="24"/>
          <w:lang w:val="ru-RU"/>
        </w:rPr>
        <w:t>надколенника</w:t>
      </w:r>
      <w:r w:rsidR="00543844">
        <w:rPr>
          <w:rFonts w:ascii="Times New Roman" w:hAnsi="Times New Roman" w:cs="Times New Roman"/>
          <w:sz w:val="24"/>
          <w:szCs w:val="24"/>
          <w:lang w:val="ru-RU"/>
        </w:rPr>
        <w:t xml:space="preserve"> удалось избежать</w:t>
      </w:r>
      <w:r w:rsidR="0093070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3844" w:rsidRDefault="00543844" w:rsidP="00543844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Воду для приготовления пищи набирали из водоёмов у мест ночёвки (для обеденного чая использов</w:t>
      </w:r>
      <w:r w:rsidR="00BB3295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ли бутилированную)</w:t>
      </w:r>
      <w:r w:rsidR="00DF4A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B096B">
        <w:rPr>
          <w:rFonts w:ascii="Times New Roman" w:hAnsi="Times New Roman" w:cs="Times New Roman"/>
          <w:sz w:val="24"/>
          <w:szCs w:val="24"/>
          <w:lang w:val="ru-RU"/>
        </w:rPr>
        <w:t>отравлений</w:t>
      </w:r>
      <w:r w:rsidR="00DF4AC2">
        <w:rPr>
          <w:rFonts w:ascii="Times New Roman" w:hAnsi="Times New Roman" w:cs="Times New Roman"/>
          <w:sz w:val="24"/>
          <w:szCs w:val="24"/>
          <w:lang w:val="ru-RU"/>
        </w:rPr>
        <w:t xml:space="preserve"> не было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3844" w:rsidRDefault="00AB096B" w:rsidP="00543844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Докучливых</w:t>
      </w:r>
      <w:r w:rsidR="00EA3B1F">
        <w:rPr>
          <w:rFonts w:ascii="Times New Roman" w:hAnsi="Times New Roman" w:cs="Times New Roman"/>
          <w:sz w:val="24"/>
          <w:szCs w:val="24"/>
          <w:lang w:val="ru-RU"/>
        </w:rPr>
        <w:t xml:space="preserve"> насекомых в осеннем сезоне </w:t>
      </w:r>
      <w:r>
        <w:rPr>
          <w:rFonts w:ascii="Times New Roman" w:hAnsi="Times New Roman" w:cs="Times New Roman"/>
          <w:sz w:val="24"/>
          <w:szCs w:val="24"/>
          <w:lang w:val="ru-RU"/>
        </w:rPr>
        <w:t>по местам следования маршрута нет. По прибытии на станцию Харабали участниками были замечены комары, которые до конца похода больше ни разу не встречались. Ядовитых пауков и змей, обитающих в полупустынных и пустынн</w:t>
      </w:r>
      <w:r w:rsidR="005F1B38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>х зонах Астраханской области, в пойменной зоне не водится</w:t>
      </w:r>
      <w:r w:rsidR="00B226D9">
        <w:rPr>
          <w:rFonts w:ascii="Times New Roman" w:hAnsi="Times New Roman" w:cs="Times New Roman"/>
          <w:sz w:val="24"/>
          <w:szCs w:val="24"/>
          <w:lang w:val="ru-RU"/>
        </w:rPr>
        <w:t xml:space="preserve"> (могут встречаться одиночные особи южнорусского тарантула, но группой такие не замечены)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226D9">
        <w:rPr>
          <w:rFonts w:ascii="Times New Roman" w:hAnsi="Times New Roman" w:cs="Times New Roman"/>
          <w:sz w:val="24"/>
          <w:szCs w:val="24"/>
          <w:lang w:val="ru-RU"/>
        </w:rPr>
        <w:t xml:space="preserve">Опасных животных встречено не было. </w:t>
      </w:r>
      <w:r>
        <w:rPr>
          <w:rFonts w:ascii="Times New Roman" w:hAnsi="Times New Roman" w:cs="Times New Roman"/>
          <w:sz w:val="24"/>
          <w:szCs w:val="24"/>
          <w:lang w:val="ru-RU"/>
        </w:rPr>
        <w:t>Потенциальную опасность в виде помехи на дорогах представляет домашний скот, свободно выпасающийся у населённых пункт</w:t>
      </w:r>
      <w:r w:rsidR="00207359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6A08" w:rsidRDefault="00AB096B" w:rsidP="00F65A0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Температура днём в отдельные дни поднималась до 26-27</w:t>
      </w:r>
      <w:r w:rsidR="00F62CE5">
        <w:rPr>
          <w:rFonts w:ascii="Times New Roman" w:hAnsi="Times New Roman" w:cs="Times New Roman"/>
          <w:sz w:val="24"/>
          <w:szCs w:val="24"/>
          <w:lang w:val="ru-RU"/>
        </w:rPr>
        <w:sym w:font="Symbol" w:char="F0B0"/>
      </w:r>
      <w:r w:rsidR="00F62C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C71E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62CE5">
        <w:rPr>
          <w:rFonts w:ascii="Times New Roman" w:hAnsi="Times New Roman" w:cs="Times New Roman"/>
          <w:sz w:val="24"/>
          <w:szCs w:val="24"/>
          <w:lang w:val="ru-RU"/>
        </w:rPr>
        <w:t xml:space="preserve"> большинства участников на солнце обгорели выступающие части лица – носы и скулы</w:t>
      </w:r>
      <w:r w:rsidR="00FC5FB8">
        <w:rPr>
          <w:rFonts w:ascii="Times New Roman" w:hAnsi="Times New Roman" w:cs="Times New Roman"/>
          <w:sz w:val="24"/>
          <w:szCs w:val="24"/>
          <w:lang w:val="ru-RU"/>
        </w:rPr>
        <w:t xml:space="preserve"> (использовали солнцезащитный </w:t>
      </w:r>
      <w:r w:rsidR="00FC5FB8">
        <w:rPr>
          <w:rFonts w:ascii="Times New Roman" w:hAnsi="Times New Roman" w:cs="Times New Roman"/>
          <w:sz w:val="24"/>
          <w:szCs w:val="24"/>
          <w:lang w:val="ru-RU"/>
        </w:rPr>
        <w:lastRenderedPageBreak/>
        <w:t>крем из личной аптечки одной из участниц)</w:t>
      </w:r>
      <w:r w:rsidR="00F62CE5">
        <w:rPr>
          <w:rFonts w:ascii="Times New Roman" w:hAnsi="Times New Roman" w:cs="Times New Roman"/>
          <w:sz w:val="24"/>
          <w:szCs w:val="24"/>
          <w:lang w:val="ru-RU"/>
        </w:rPr>
        <w:t>. А из-за сухого ветра пересыхала и трескалась кожа на губах</w:t>
      </w:r>
      <w:r w:rsidR="00B226D9">
        <w:rPr>
          <w:rFonts w:ascii="Times New Roman" w:hAnsi="Times New Roman" w:cs="Times New Roman"/>
          <w:sz w:val="24"/>
          <w:szCs w:val="24"/>
          <w:lang w:val="ru-RU"/>
        </w:rPr>
        <w:t xml:space="preserve"> (применяли</w:t>
      </w:r>
      <w:r w:rsidR="00106685">
        <w:rPr>
          <w:rFonts w:ascii="Times New Roman" w:hAnsi="Times New Roman" w:cs="Times New Roman"/>
          <w:sz w:val="24"/>
          <w:szCs w:val="24"/>
          <w:lang w:val="ru-RU"/>
        </w:rPr>
        <w:t xml:space="preserve"> декс</w:t>
      </w:r>
      <w:r w:rsidR="00F62CE5">
        <w:rPr>
          <w:rFonts w:ascii="Times New Roman" w:hAnsi="Times New Roman" w:cs="Times New Roman"/>
          <w:sz w:val="24"/>
          <w:szCs w:val="24"/>
          <w:lang w:val="ru-RU"/>
        </w:rPr>
        <w:t>пантенол</w:t>
      </w:r>
      <w:r w:rsidR="00B226D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576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7648" w:rsidRDefault="00E57648" w:rsidP="00F65A0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F06A08" w:rsidRPr="00A05E4D" w:rsidRDefault="00A05E4D" w:rsidP="00A05E4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5E4D">
        <w:rPr>
          <w:rFonts w:ascii="Times New Roman" w:hAnsi="Times New Roman" w:cs="Times New Roman"/>
          <w:b/>
          <w:sz w:val="24"/>
          <w:szCs w:val="24"/>
          <w:lang w:val="ru-RU"/>
        </w:rPr>
        <w:t>4. Выводы и рекомендации</w:t>
      </w:r>
    </w:p>
    <w:p w:rsidR="00A05E4D" w:rsidRDefault="00A05E4D" w:rsidP="00F65A0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077A3D" w:rsidRDefault="00A05E4D" w:rsidP="00077A3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целом в медицинском отношении проход прошёл </w:t>
      </w:r>
      <w:r w:rsidR="00207359">
        <w:rPr>
          <w:rFonts w:ascii="Times New Roman" w:hAnsi="Times New Roman" w:cs="Times New Roman"/>
          <w:sz w:val="24"/>
          <w:szCs w:val="24"/>
          <w:lang w:val="ru-RU"/>
        </w:rPr>
        <w:t>благополучно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Заболеваний и серьёзных травм </w:t>
      </w:r>
      <w:r w:rsidR="00207359">
        <w:rPr>
          <w:rFonts w:ascii="Times New Roman" w:hAnsi="Times New Roman" w:cs="Times New Roman"/>
          <w:sz w:val="24"/>
          <w:szCs w:val="24"/>
          <w:lang w:val="ru-RU"/>
        </w:rPr>
        <w:t>не было</w:t>
      </w:r>
      <w:r w:rsidR="00CD163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073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2F91">
        <w:rPr>
          <w:rFonts w:ascii="Times New Roman" w:hAnsi="Times New Roman" w:cs="Times New Roman"/>
          <w:sz w:val="24"/>
          <w:szCs w:val="24"/>
          <w:lang w:val="ru-RU"/>
        </w:rPr>
        <w:t xml:space="preserve">Случаи оказания помощи незначительны. </w:t>
      </w:r>
      <w:r w:rsidR="00207359">
        <w:rPr>
          <w:rFonts w:ascii="Times New Roman" w:hAnsi="Times New Roman" w:cs="Times New Roman"/>
          <w:sz w:val="24"/>
          <w:szCs w:val="24"/>
          <w:lang w:val="ru-RU"/>
        </w:rPr>
        <w:t>Состав аптечки соответствовал потребностям в походе.</w:t>
      </w:r>
    </w:p>
    <w:p w:rsidR="00077A3D" w:rsidRDefault="00077A3D" w:rsidP="00077A3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Рекомендации:</w:t>
      </w:r>
    </w:p>
    <w:p w:rsidR="00077A3D" w:rsidRDefault="00077A3D" w:rsidP="00077A3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7F0B42">
        <w:rPr>
          <w:rFonts w:ascii="Times New Roman" w:hAnsi="Times New Roman" w:cs="Times New Roman"/>
          <w:sz w:val="24"/>
          <w:szCs w:val="24"/>
          <w:lang w:val="ru-RU"/>
        </w:rPr>
        <w:t>при комплектации аптечки предусмотреть</w:t>
      </w:r>
      <w:r w:rsidR="006C7EBD">
        <w:rPr>
          <w:rFonts w:ascii="Times New Roman" w:hAnsi="Times New Roman" w:cs="Times New Roman"/>
          <w:sz w:val="24"/>
          <w:szCs w:val="24"/>
          <w:lang w:val="ru-RU"/>
        </w:rPr>
        <w:t xml:space="preserve"> достаточный запас лекарств и перевязочных материалов, так как аптеки </w:t>
      </w:r>
      <w:r w:rsidR="00B25524">
        <w:rPr>
          <w:rFonts w:ascii="Times New Roman" w:hAnsi="Times New Roman" w:cs="Times New Roman"/>
          <w:sz w:val="24"/>
          <w:szCs w:val="24"/>
          <w:lang w:val="ru-RU"/>
        </w:rPr>
        <w:t>достоверно</w:t>
      </w:r>
      <w:r w:rsidR="006C7E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7EBD" w:rsidRPr="00B25524">
        <w:rPr>
          <w:rFonts w:ascii="Times New Roman" w:hAnsi="Times New Roman" w:cs="Times New Roman"/>
          <w:sz w:val="24"/>
          <w:szCs w:val="24"/>
          <w:lang w:val="ru-RU"/>
        </w:rPr>
        <w:t>есть только в крупных населённых пунктах</w:t>
      </w:r>
      <w:r w:rsidR="006C7EB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6E0E5F" w:rsidRDefault="00F06114" w:rsidP="00F65A0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7F0B42">
        <w:rPr>
          <w:rFonts w:ascii="Times New Roman" w:hAnsi="Times New Roman" w:cs="Times New Roman"/>
          <w:sz w:val="24"/>
          <w:szCs w:val="24"/>
          <w:lang w:val="ru-RU"/>
        </w:rPr>
        <w:t>брать</w:t>
      </w:r>
      <w:r w:rsidR="009F6B79">
        <w:rPr>
          <w:rFonts w:ascii="Times New Roman" w:hAnsi="Times New Roman" w:cs="Times New Roman"/>
          <w:sz w:val="24"/>
          <w:szCs w:val="24"/>
          <w:lang w:val="ru-RU"/>
        </w:rPr>
        <w:t xml:space="preserve"> с собой крем от солнца</w:t>
      </w:r>
      <w:r w:rsidR="007F0B42">
        <w:rPr>
          <w:rFonts w:ascii="Times New Roman" w:hAnsi="Times New Roman" w:cs="Times New Roman"/>
          <w:sz w:val="24"/>
          <w:szCs w:val="24"/>
          <w:lang w:val="ru-RU"/>
        </w:rPr>
        <w:t xml:space="preserve"> даже в осенний сезон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а в </w:t>
      </w:r>
      <w:r w:rsidR="006E0E5F">
        <w:rPr>
          <w:rFonts w:ascii="Times New Roman" w:hAnsi="Times New Roman" w:cs="Times New Roman"/>
          <w:sz w:val="24"/>
          <w:szCs w:val="24"/>
          <w:lang w:val="ru-RU"/>
        </w:rPr>
        <w:t>личную аптечку</w:t>
      </w:r>
      <w:r>
        <w:rPr>
          <w:rFonts w:ascii="Times New Roman" w:hAnsi="Times New Roman" w:cs="Times New Roman"/>
          <w:sz w:val="24"/>
          <w:szCs w:val="24"/>
          <w:lang w:val="ru-RU"/>
        </w:rPr>
        <w:t>, по желанию,</w:t>
      </w:r>
      <w:r w:rsidR="006E0E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6E0E5F">
        <w:rPr>
          <w:rFonts w:ascii="Times New Roman" w:hAnsi="Times New Roman" w:cs="Times New Roman"/>
          <w:sz w:val="24"/>
          <w:szCs w:val="24"/>
          <w:lang w:val="ru-RU"/>
        </w:rPr>
        <w:t xml:space="preserve"> гигиеническую помаду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губ.</w:t>
      </w:r>
    </w:p>
    <w:p w:rsidR="00453BAC" w:rsidRDefault="00453BAC" w:rsidP="00F65A0D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453BAC" w:rsidRPr="00453BAC" w:rsidRDefault="00453BAC" w:rsidP="00453BA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3BAC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53BAC">
        <w:rPr>
          <w:rFonts w:ascii="Times New Roman" w:hAnsi="Times New Roman" w:cs="Times New Roman"/>
          <w:b/>
          <w:sz w:val="24"/>
          <w:szCs w:val="24"/>
          <w:lang w:val="ru-RU"/>
        </w:rPr>
        <w:t>Перечень аптек и мед</w:t>
      </w:r>
      <w:proofErr w:type="gramStart"/>
      <w:r w:rsidRPr="00453BA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  <w:r w:rsidRPr="00453B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453BAC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proofErr w:type="gramEnd"/>
      <w:r w:rsidRPr="00453BAC">
        <w:rPr>
          <w:rFonts w:ascii="Times New Roman" w:hAnsi="Times New Roman" w:cs="Times New Roman"/>
          <w:b/>
          <w:sz w:val="24"/>
          <w:szCs w:val="24"/>
          <w:lang w:val="ru-RU"/>
        </w:rPr>
        <w:t>чреждений на маршруте</w:t>
      </w:r>
    </w:p>
    <w:p w:rsidR="00453BAC" w:rsidRDefault="00453BAC" w:rsidP="00F65A0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1610"/>
        <w:gridCol w:w="1821"/>
        <w:gridCol w:w="2754"/>
        <w:gridCol w:w="1783"/>
      </w:tblGrid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b/>
                <w:bCs/>
                <w:sz w:val="22"/>
                <w:lang w:val="ru-RU" w:eastAsia="ru-RU"/>
              </w:rPr>
            </w:pPr>
            <w:r w:rsidRPr="00453BAC">
              <w:rPr>
                <w:rFonts w:eastAsia="Times New Roman" w:cs="Arial"/>
                <w:b/>
                <w:bCs/>
                <w:sz w:val="22"/>
                <w:lang w:val="ru-RU"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b/>
                <w:bCs/>
                <w:sz w:val="22"/>
                <w:lang w:val="ru-RU" w:eastAsia="ru-RU"/>
              </w:rPr>
            </w:pPr>
            <w:r w:rsidRPr="00453BAC">
              <w:rPr>
                <w:rFonts w:eastAsia="Times New Roman" w:cs="Arial"/>
                <w:b/>
                <w:bCs/>
                <w:sz w:val="22"/>
                <w:lang w:val="ru-RU"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b/>
                <w:bCs/>
                <w:sz w:val="22"/>
                <w:lang w:val="ru-RU" w:eastAsia="ru-RU"/>
              </w:rPr>
            </w:pPr>
            <w:r w:rsidRPr="00453BAC">
              <w:rPr>
                <w:rFonts w:eastAsia="Times New Roman" w:cs="Arial"/>
                <w:b/>
                <w:bCs/>
                <w:sz w:val="22"/>
                <w:lang w:val="ru-RU" w:eastAsia="ru-RU"/>
              </w:rPr>
              <w:t>Время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b/>
                <w:bCs/>
                <w:sz w:val="22"/>
                <w:lang w:val="ru-RU" w:eastAsia="ru-RU"/>
              </w:rPr>
            </w:pPr>
            <w:r w:rsidRPr="00453BAC">
              <w:rPr>
                <w:rFonts w:eastAsia="Times New Roman" w:cs="Arial"/>
                <w:b/>
                <w:bCs/>
                <w:sz w:val="22"/>
                <w:lang w:val="ru-RU" w:eastAsia="ru-RU"/>
              </w:rPr>
              <w:t>Контакты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b/>
                <w:bCs/>
                <w:sz w:val="22"/>
                <w:lang w:val="ru-RU" w:eastAsia="ru-RU"/>
              </w:rPr>
            </w:pPr>
            <w:r w:rsidRPr="00453BAC">
              <w:rPr>
                <w:rFonts w:eastAsia="Times New Roman" w:cs="Arial"/>
                <w:b/>
                <w:bCs/>
                <w:sz w:val="22"/>
                <w:lang w:val="ru-RU" w:eastAsia="ru-RU"/>
              </w:rPr>
              <w:t>Примечание</w:t>
            </w: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center"/>
              <w:rPr>
                <w:rFonts w:eastAsia="Times New Roman" w:cs="Arial"/>
                <w:b/>
                <w:bCs/>
                <w:sz w:val="22"/>
                <w:lang w:val="ru-RU" w:eastAsia="ru-RU"/>
              </w:rPr>
            </w:pPr>
            <w:r w:rsidRPr="00453BAC">
              <w:rPr>
                <w:rFonts w:eastAsia="Times New Roman" w:cs="Arial"/>
                <w:b/>
                <w:bCs/>
                <w:sz w:val="22"/>
                <w:lang w:val="ru-RU" w:eastAsia="ru-RU"/>
              </w:rPr>
              <w:t>Харабали</w:t>
            </w: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proofErr w:type="spell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Харабалинская</w:t>
            </w:r>
            <w:proofErr w:type="spell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 районная больница им. Г.В. </w:t>
            </w:r>
            <w:proofErr w:type="gram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Храповой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Советская, 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851-485-92-58, 800-302-75-35 (единый </w:t>
            </w:r>
            <w:proofErr w:type="spell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колл</w:t>
            </w:r>
            <w:proofErr w:type="spell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-центр), hrb.minzdravao.ru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стационар, скорая, стоматология</w:t>
            </w: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Районная поликлиника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12-й кв.,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07:30 – 18:00, </w:t>
            </w:r>
            <w:proofErr w:type="spellStart"/>
            <w:proofErr w:type="gram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сб</w:t>
            </w:r>
            <w:proofErr w:type="spellEnd"/>
            <w:proofErr w:type="gram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 08:00 – 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851-485-83-98, 851-485-83-99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входит в структуру больницы</w:t>
            </w: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На здоровье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7-й кв.,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8:00 – 20:00, </w:t>
            </w:r>
            <w:proofErr w:type="spell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вых</w:t>
            </w:r>
            <w:proofErr w:type="spell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 8:00 –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851-230-63-06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Аптека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7-й кв., 28?, 25Б?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низкие цены</w:t>
            </w: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Торговая пл.,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08:00 – 21:00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800-200-90-01, apteka-april.ru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center"/>
              <w:rPr>
                <w:rFonts w:eastAsia="Times New Roman" w:cs="Arial"/>
                <w:b/>
                <w:bCs/>
                <w:sz w:val="22"/>
                <w:lang w:val="ru-RU" w:eastAsia="ru-RU"/>
              </w:rPr>
            </w:pPr>
            <w:r w:rsidRPr="00453BAC">
              <w:rPr>
                <w:rFonts w:eastAsia="Times New Roman" w:cs="Arial"/>
                <w:b/>
                <w:bCs/>
                <w:sz w:val="22"/>
                <w:lang w:val="ru-RU" w:eastAsia="ru-RU"/>
              </w:rPr>
              <w:t>Тамбовка</w:t>
            </w: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На здоровье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Грейдерная, 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8:00 – 20:00, </w:t>
            </w:r>
            <w:proofErr w:type="spellStart"/>
            <w:proofErr w:type="gram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сб</w:t>
            </w:r>
            <w:proofErr w:type="spellEnd"/>
            <w:proofErr w:type="gram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 8:00 – 18:00, </w:t>
            </w:r>
            <w:proofErr w:type="spell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вс</w:t>
            </w:r>
            <w:proofErr w:type="spell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 9:00-16:00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917-192-85-43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szCs w:val="20"/>
                <w:lang w:val="ru-RU" w:eastAsia="ru-RU"/>
              </w:rPr>
            </w:pP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ещё 2 аптеки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по Грейдерной южнее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szCs w:val="20"/>
                <w:lang w:val="ru-RU" w:eastAsia="ru-RU"/>
              </w:rPr>
            </w:pP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center"/>
              <w:rPr>
                <w:rFonts w:eastAsia="Times New Roman" w:cs="Arial"/>
                <w:b/>
                <w:bCs/>
                <w:sz w:val="22"/>
                <w:lang w:val="ru-RU" w:eastAsia="ru-RU"/>
              </w:rPr>
            </w:pPr>
            <w:proofErr w:type="gramStart"/>
            <w:r w:rsidRPr="00453BAC">
              <w:rPr>
                <w:rFonts w:eastAsia="Times New Roman" w:cs="Arial"/>
                <w:b/>
                <w:bCs/>
                <w:sz w:val="22"/>
                <w:lang w:val="ru-RU" w:eastAsia="ru-RU"/>
              </w:rPr>
              <w:t>Вольное</w:t>
            </w:r>
            <w:proofErr w:type="gramEnd"/>
            <w:r w:rsidRPr="00453BAC">
              <w:rPr>
                <w:rFonts w:eastAsia="Times New Roman" w:cs="Arial"/>
                <w:b/>
                <w:bCs/>
                <w:sz w:val="22"/>
                <w:lang w:val="ru-RU" w:eastAsia="ru-RU"/>
              </w:rPr>
              <w:t xml:space="preserve"> (не на треке, 55-й км трека)</w:t>
            </w: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proofErr w:type="spell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Воленская</w:t>
            </w:r>
            <w:proofErr w:type="spell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 участковая больница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8:00-16:00, </w:t>
            </w:r>
            <w:proofErr w:type="spell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вых</w:t>
            </w:r>
            <w:proofErr w:type="spell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 не раб.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в шести км от трека</w:t>
            </w: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center"/>
              <w:rPr>
                <w:rFonts w:eastAsia="Times New Roman" w:cs="Arial"/>
                <w:b/>
                <w:bCs/>
                <w:sz w:val="22"/>
                <w:lang w:val="ru-RU" w:eastAsia="ru-RU"/>
              </w:rPr>
            </w:pPr>
            <w:proofErr w:type="spellStart"/>
            <w:r w:rsidRPr="00453BAC">
              <w:rPr>
                <w:rFonts w:eastAsia="Times New Roman" w:cs="Arial"/>
                <w:b/>
                <w:bCs/>
                <w:sz w:val="22"/>
                <w:lang w:val="ru-RU" w:eastAsia="ru-RU"/>
              </w:rPr>
              <w:t>Новоурусовка</w:t>
            </w:r>
            <w:proofErr w:type="spellEnd"/>
            <w:r w:rsidRPr="00453BAC">
              <w:rPr>
                <w:rFonts w:eastAsia="Times New Roman" w:cs="Arial"/>
                <w:b/>
                <w:bCs/>
                <w:sz w:val="22"/>
                <w:lang w:val="ru-RU" w:eastAsia="ru-RU"/>
              </w:rPr>
              <w:t xml:space="preserve"> (не на треке, 136-й км)</w:t>
            </w: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Аптека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Ленина, 61А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9:00-18:00, </w:t>
            </w:r>
            <w:proofErr w:type="spell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вых</w:t>
            </w:r>
            <w:proofErr w:type="spell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 не раб.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в 3,5 км от трека</w:t>
            </w: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center"/>
              <w:rPr>
                <w:rFonts w:eastAsia="Times New Roman" w:cs="Arial"/>
                <w:b/>
                <w:bCs/>
                <w:sz w:val="22"/>
                <w:lang w:val="ru-RU" w:eastAsia="ru-RU"/>
              </w:rPr>
            </w:pPr>
            <w:r w:rsidRPr="00453BAC">
              <w:rPr>
                <w:rFonts w:eastAsia="Times New Roman" w:cs="Arial"/>
                <w:b/>
                <w:bCs/>
                <w:sz w:val="22"/>
                <w:lang w:val="ru-RU" w:eastAsia="ru-RU"/>
              </w:rPr>
              <w:t>Красный Яр</w:t>
            </w: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Красноярская районная больница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Зои Ананьевой, 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851-244-26-14 (</w:t>
            </w:r>
            <w:proofErr w:type="spell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колл</w:t>
            </w:r>
            <w:proofErr w:type="spell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-центр), 851-469-15-63, 851-469-13-03, krb30.ru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при больнице - поликлиника</w:t>
            </w: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lastRenderedPageBreak/>
              <w:t>На здоровье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Советская, 74А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851-230-63-06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дальше по </w:t>
            </w:r>
            <w:proofErr w:type="gram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Советской</w:t>
            </w:r>
            <w:proofErr w:type="gram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 ещё много аптек</w:t>
            </w: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Ворошилова,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8:00-20:00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800-200-90-01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szCs w:val="20"/>
                <w:lang w:val="ru-RU" w:eastAsia="ru-RU"/>
              </w:rPr>
            </w:pP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center"/>
              <w:rPr>
                <w:rFonts w:eastAsia="Times New Roman" w:cs="Arial"/>
                <w:b/>
                <w:bCs/>
                <w:sz w:val="22"/>
                <w:lang w:val="ru-RU" w:eastAsia="ru-RU"/>
              </w:rPr>
            </w:pPr>
            <w:r w:rsidRPr="00453BAC">
              <w:rPr>
                <w:rFonts w:eastAsia="Times New Roman" w:cs="Arial"/>
                <w:b/>
                <w:bCs/>
                <w:sz w:val="22"/>
                <w:lang w:val="ru-RU" w:eastAsia="ru-RU"/>
              </w:rPr>
              <w:t>Володарский</w:t>
            </w: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Володарская районная больница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Садовая,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8:00-16:00, пер. 12:00-12:30, </w:t>
            </w:r>
            <w:proofErr w:type="spell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вых</w:t>
            </w:r>
            <w:proofErr w:type="spell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 не раб.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800-300-37-23 (единый контакт-центр МЗ АО), 851-429-10-47 (</w:t>
            </w:r>
            <w:proofErr w:type="spell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рег</w:t>
            </w:r>
            <w:proofErr w:type="spell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), 902-115-07-37 (WA, ТГ)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стационар, хирургия</w:t>
            </w: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Поликлиника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Садовая,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8:00-18:00, </w:t>
            </w:r>
            <w:proofErr w:type="spellStart"/>
            <w:proofErr w:type="gram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сб</w:t>
            </w:r>
            <w:proofErr w:type="spellEnd"/>
            <w:proofErr w:type="gram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 8:00-12:00, </w:t>
            </w:r>
            <w:proofErr w:type="spell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вс</w:t>
            </w:r>
            <w:proofErr w:type="spell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 </w:t>
            </w:r>
            <w:proofErr w:type="spell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вых</w:t>
            </w:r>
            <w:proofErr w:type="spell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851-429-10-47 (</w:t>
            </w:r>
            <w:proofErr w:type="spell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рег</w:t>
            </w:r>
            <w:proofErr w:type="spell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входит в структуру больницы</w:t>
            </w: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Аптека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Дорожная,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08:00 – 20:00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989-683-74-23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szCs w:val="20"/>
                <w:lang w:val="ru-RU" w:eastAsia="ru-RU"/>
              </w:rPr>
            </w:pP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Вита-экспресс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Фрунзе, 31А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08:00 – 20:00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800-755-00-03, vitaexpress.ru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есть ещё аптеки</w:t>
            </w: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center"/>
              <w:rPr>
                <w:rFonts w:eastAsia="Times New Roman" w:cs="Arial"/>
                <w:b/>
                <w:bCs/>
                <w:sz w:val="22"/>
                <w:lang w:val="ru-RU" w:eastAsia="ru-RU"/>
              </w:rPr>
            </w:pPr>
            <w:r w:rsidRPr="00453BAC">
              <w:rPr>
                <w:rFonts w:eastAsia="Times New Roman" w:cs="Arial"/>
                <w:b/>
                <w:bCs/>
                <w:sz w:val="22"/>
                <w:lang w:val="ru-RU" w:eastAsia="ru-RU"/>
              </w:rPr>
              <w:t>Тумак</w:t>
            </w: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proofErr w:type="spell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Тумакская</w:t>
            </w:r>
            <w:proofErr w:type="spell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 участковая больница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Боевая, 2Г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851-429-11-38, 851-429-14-53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больница и/или поликлиника</w:t>
            </w: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Аптека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Рабочая,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09:00 – 21:00, </w:t>
            </w:r>
            <w:proofErr w:type="spell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вс</w:t>
            </w:r>
            <w:proofErr w:type="spell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 9:00-20:00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в полутора км от трека</w:t>
            </w: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center"/>
              <w:rPr>
                <w:rFonts w:eastAsia="Times New Roman" w:cs="Arial"/>
                <w:b/>
                <w:bCs/>
                <w:sz w:val="22"/>
                <w:lang w:val="ru-RU" w:eastAsia="ru-RU"/>
              </w:rPr>
            </w:pPr>
            <w:r w:rsidRPr="00453BAC">
              <w:rPr>
                <w:rFonts w:eastAsia="Times New Roman" w:cs="Arial"/>
                <w:b/>
                <w:bCs/>
                <w:sz w:val="22"/>
                <w:lang w:val="ru-RU" w:eastAsia="ru-RU"/>
              </w:rPr>
              <w:t>Сизый Бугор</w:t>
            </w: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На здоровье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Первомайская, 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8:00-20:00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851-244-24-34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szCs w:val="20"/>
                <w:lang w:val="ru-RU" w:eastAsia="ru-RU"/>
              </w:rPr>
            </w:pP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center"/>
              <w:rPr>
                <w:rFonts w:eastAsia="Times New Roman" w:cs="Arial"/>
                <w:b/>
                <w:bCs/>
                <w:sz w:val="22"/>
                <w:lang w:val="ru-RU" w:eastAsia="ru-RU"/>
              </w:rPr>
            </w:pPr>
            <w:proofErr w:type="spellStart"/>
            <w:r w:rsidRPr="00453BAC">
              <w:rPr>
                <w:rFonts w:eastAsia="Times New Roman" w:cs="Arial"/>
                <w:b/>
                <w:bCs/>
                <w:sz w:val="22"/>
                <w:lang w:val="ru-RU" w:eastAsia="ru-RU"/>
              </w:rPr>
              <w:t>Килинчи</w:t>
            </w:r>
            <w:proofErr w:type="spellEnd"/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proofErr w:type="spell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Асна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Ленина,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szCs w:val="20"/>
                <w:lang w:val="ru-RU" w:eastAsia="ru-RU"/>
              </w:rPr>
            </w:pP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center"/>
              <w:rPr>
                <w:rFonts w:eastAsia="Times New Roman" w:cs="Arial"/>
                <w:b/>
                <w:bCs/>
                <w:sz w:val="22"/>
                <w:lang w:val="ru-RU" w:eastAsia="ru-RU"/>
              </w:rPr>
            </w:pPr>
            <w:r w:rsidRPr="00453BAC">
              <w:rPr>
                <w:rFonts w:eastAsia="Times New Roman" w:cs="Arial"/>
                <w:b/>
                <w:bCs/>
                <w:sz w:val="22"/>
                <w:lang w:val="ru-RU" w:eastAsia="ru-RU"/>
              </w:rPr>
              <w:t>Камызяк</w:t>
            </w: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proofErr w:type="spell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Камызякская</w:t>
            </w:r>
            <w:proofErr w:type="spell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 районная больница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Горького, 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851-459-84-43, 851-459-28-60, 851-459-28-29, kamyzakcrb.ru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szCs w:val="20"/>
                <w:lang w:val="ru-RU" w:eastAsia="ru-RU"/>
              </w:rPr>
            </w:pP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Поликлиника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Горького, 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8:00-19:00, пер. 12:00-13:00, </w:t>
            </w:r>
            <w:proofErr w:type="spell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вых</w:t>
            </w:r>
            <w:proofErr w:type="spell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 не раб.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851-244-28-65 (</w:t>
            </w:r>
            <w:proofErr w:type="spell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рег</w:t>
            </w:r>
            <w:proofErr w:type="spell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входит в структуру больницы</w:t>
            </w: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Бал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Молодёжная, 6А1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800-200-90-02, 960-861-12-77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szCs w:val="20"/>
                <w:lang w:val="ru-RU" w:eastAsia="ru-RU"/>
              </w:rPr>
            </w:pP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Магнит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Молодёжная, 36А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9:00-21:00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szCs w:val="20"/>
                <w:lang w:val="ru-RU" w:eastAsia="ru-RU"/>
              </w:rPr>
            </w:pP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Молодёжная, 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8:00-20:00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apteka-april.ru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szCs w:val="20"/>
                <w:lang w:val="ru-RU" w:eastAsia="ru-RU"/>
              </w:rPr>
            </w:pP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Астраханские аптеки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Молодёжная, 36А?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8:00-20:00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szCs w:val="20"/>
                <w:lang w:val="ru-RU" w:eastAsia="ru-RU"/>
              </w:rPr>
            </w:pP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center"/>
              <w:rPr>
                <w:rFonts w:eastAsia="Times New Roman" w:cs="Arial"/>
                <w:b/>
                <w:bCs/>
                <w:sz w:val="22"/>
                <w:lang w:val="ru-RU" w:eastAsia="ru-RU"/>
              </w:rPr>
            </w:pPr>
            <w:r w:rsidRPr="00453BAC">
              <w:rPr>
                <w:rFonts w:eastAsia="Times New Roman" w:cs="Arial"/>
                <w:b/>
                <w:bCs/>
                <w:sz w:val="22"/>
                <w:lang w:val="ru-RU" w:eastAsia="ru-RU"/>
              </w:rPr>
              <w:t xml:space="preserve">Татарская </w:t>
            </w:r>
            <w:proofErr w:type="spellStart"/>
            <w:r w:rsidRPr="00453BAC">
              <w:rPr>
                <w:rFonts w:eastAsia="Times New Roman" w:cs="Arial"/>
                <w:b/>
                <w:bCs/>
                <w:sz w:val="22"/>
                <w:lang w:val="ru-RU" w:eastAsia="ru-RU"/>
              </w:rPr>
              <w:t>Башмаковка</w:t>
            </w:r>
            <w:proofErr w:type="spellEnd"/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Участковая больница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Мусы </w:t>
            </w:r>
            <w:proofErr w:type="spell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Джалиля</w:t>
            </w:r>
            <w:proofErr w:type="spell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, 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и/или поликлиника</w:t>
            </w: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Аптека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Мусы </w:t>
            </w:r>
            <w:proofErr w:type="spell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Джалиля</w:t>
            </w:r>
            <w:proofErr w:type="spell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, </w:t>
            </w: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lastRenderedPageBreak/>
              <w:t>08:00 –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927-572-99-55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szCs w:val="20"/>
                <w:lang w:val="ru-RU" w:eastAsia="ru-RU"/>
              </w:rPr>
            </w:pP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center"/>
              <w:rPr>
                <w:rFonts w:eastAsia="Times New Roman" w:cs="Arial"/>
                <w:b/>
                <w:bCs/>
                <w:sz w:val="22"/>
                <w:lang w:val="ru-RU" w:eastAsia="ru-RU"/>
              </w:rPr>
            </w:pPr>
            <w:proofErr w:type="spellStart"/>
            <w:r w:rsidRPr="00453BAC">
              <w:rPr>
                <w:rFonts w:eastAsia="Times New Roman" w:cs="Arial"/>
                <w:b/>
                <w:bCs/>
                <w:sz w:val="22"/>
                <w:lang w:val="ru-RU" w:eastAsia="ru-RU"/>
              </w:rPr>
              <w:lastRenderedPageBreak/>
              <w:t>Карагали</w:t>
            </w:r>
            <w:proofErr w:type="spellEnd"/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Вита-экспресс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proofErr w:type="spell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Камызякская</w:t>
            </w:r>
            <w:proofErr w:type="spell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, 7А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8:00-20:00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800-755-00-03, vitaexpress.ru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szCs w:val="20"/>
                <w:lang w:val="ru-RU" w:eastAsia="ru-RU"/>
              </w:rPr>
            </w:pP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proofErr w:type="spell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Камызякская</w:t>
            </w:r>
            <w:proofErr w:type="spell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, 11А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8:00-21:00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800-200-90-01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F47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szCs w:val="20"/>
                <w:lang w:val="ru-RU" w:eastAsia="ru-RU"/>
              </w:rPr>
            </w:pP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center"/>
              <w:rPr>
                <w:rFonts w:eastAsia="Times New Roman" w:cs="Arial"/>
                <w:b/>
                <w:bCs/>
                <w:sz w:val="22"/>
                <w:lang w:val="ru-RU" w:eastAsia="ru-RU"/>
              </w:rPr>
            </w:pPr>
            <w:r w:rsidRPr="00453BAC">
              <w:rPr>
                <w:rFonts w:eastAsia="Times New Roman" w:cs="Arial"/>
                <w:b/>
                <w:bCs/>
                <w:sz w:val="22"/>
                <w:lang w:val="ru-RU" w:eastAsia="ru-RU"/>
              </w:rPr>
              <w:t>Астрахань</w:t>
            </w: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Приволжская районная больница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Александрова, 9А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8:00-18:00, </w:t>
            </w:r>
            <w:proofErr w:type="spell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вых</w:t>
            </w:r>
            <w:proofErr w:type="spell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 не раб.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851-235-11-35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szCs w:val="20"/>
                <w:lang w:val="ru-RU" w:eastAsia="ru-RU"/>
              </w:rPr>
            </w:pPr>
          </w:p>
        </w:tc>
      </w:tr>
      <w:tr w:rsidR="00453BAC" w:rsidRPr="00453BAC" w:rsidTr="00453B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ГКБ №2 им. братьев </w:t>
            </w:r>
            <w:proofErr w:type="spell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Губиных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Кубанская, 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8:00-16:00, </w:t>
            </w:r>
            <w:proofErr w:type="spellStart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вых</w:t>
            </w:r>
            <w:proofErr w:type="spellEnd"/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 xml:space="preserve"> не раб.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ascii="Calibri" w:eastAsia="Times New Roman" w:hAnsi="Calibri" w:cs="Arial"/>
                <w:sz w:val="22"/>
                <w:lang w:val="ru-RU" w:eastAsia="ru-RU"/>
              </w:rPr>
            </w:pPr>
            <w:r w:rsidRPr="00453BAC">
              <w:rPr>
                <w:rFonts w:ascii="Calibri" w:eastAsia="Times New Roman" w:hAnsi="Calibri" w:cs="Arial"/>
                <w:sz w:val="22"/>
                <w:lang w:val="ru-RU" w:eastAsia="ru-RU"/>
              </w:rPr>
              <w:t>851-261-65-83, agkb2.ru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AC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3BAC" w:rsidRPr="00453BAC" w:rsidRDefault="00453BAC" w:rsidP="00453BAC">
            <w:pPr>
              <w:jc w:val="left"/>
              <w:rPr>
                <w:rFonts w:eastAsia="Times New Roman" w:cs="Arial"/>
                <w:szCs w:val="20"/>
                <w:lang w:val="ru-RU" w:eastAsia="ru-RU"/>
              </w:rPr>
            </w:pPr>
          </w:p>
        </w:tc>
      </w:tr>
    </w:tbl>
    <w:p w:rsidR="00453BAC" w:rsidRPr="00453BAC" w:rsidRDefault="00453BAC" w:rsidP="00F65A0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453BAC" w:rsidRPr="00453BAC" w:rsidRDefault="00453BAC" w:rsidP="00F65A0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53BAC" w:rsidRPr="00453BAC" w:rsidSect="00DA0C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7E" w:rsidRDefault="00F7327E" w:rsidP="00206B82">
      <w:r>
        <w:separator/>
      </w:r>
    </w:p>
  </w:endnote>
  <w:endnote w:type="continuationSeparator" w:id="0">
    <w:p w:rsidR="00F7327E" w:rsidRDefault="00F7327E" w:rsidP="0020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7E" w:rsidRDefault="00F7327E" w:rsidP="00206B82">
      <w:r>
        <w:separator/>
      </w:r>
    </w:p>
  </w:footnote>
  <w:footnote w:type="continuationSeparator" w:id="0">
    <w:p w:rsidR="00F7327E" w:rsidRDefault="00F7327E" w:rsidP="0020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94"/>
    <w:rsid w:val="000259CB"/>
    <w:rsid w:val="00040AB6"/>
    <w:rsid w:val="00046CDC"/>
    <w:rsid w:val="00052F5D"/>
    <w:rsid w:val="00077A3D"/>
    <w:rsid w:val="000A2511"/>
    <w:rsid w:val="000C6829"/>
    <w:rsid w:val="000D71B6"/>
    <w:rsid w:val="00106685"/>
    <w:rsid w:val="00130440"/>
    <w:rsid w:val="00195435"/>
    <w:rsid w:val="001C5F3C"/>
    <w:rsid w:val="001F5241"/>
    <w:rsid w:val="00206B82"/>
    <w:rsid w:val="00207359"/>
    <w:rsid w:val="00211E54"/>
    <w:rsid w:val="002451A9"/>
    <w:rsid w:val="00272FCB"/>
    <w:rsid w:val="00285300"/>
    <w:rsid w:val="0029460D"/>
    <w:rsid w:val="002C71EA"/>
    <w:rsid w:val="002D0893"/>
    <w:rsid w:val="00303DB8"/>
    <w:rsid w:val="003A7883"/>
    <w:rsid w:val="003B52A4"/>
    <w:rsid w:val="003C0FD9"/>
    <w:rsid w:val="003C1543"/>
    <w:rsid w:val="003C336A"/>
    <w:rsid w:val="003F4CAC"/>
    <w:rsid w:val="00416BFF"/>
    <w:rsid w:val="00453BAC"/>
    <w:rsid w:val="004809F3"/>
    <w:rsid w:val="0049744D"/>
    <w:rsid w:val="004A7FF4"/>
    <w:rsid w:val="004B1E85"/>
    <w:rsid w:val="004C257C"/>
    <w:rsid w:val="005064F1"/>
    <w:rsid w:val="00510E51"/>
    <w:rsid w:val="00543844"/>
    <w:rsid w:val="00550BDC"/>
    <w:rsid w:val="00575394"/>
    <w:rsid w:val="00592FB3"/>
    <w:rsid w:val="005D3786"/>
    <w:rsid w:val="005F1B38"/>
    <w:rsid w:val="006123C3"/>
    <w:rsid w:val="00667EE5"/>
    <w:rsid w:val="006A4889"/>
    <w:rsid w:val="006C7EBD"/>
    <w:rsid w:val="006E0E5F"/>
    <w:rsid w:val="00717A38"/>
    <w:rsid w:val="00723B2A"/>
    <w:rsid w:val="00790B9E"/>
    <w:rsid w:val="007A4974"/>
    <w:rsid w:val="007D6917"/>
    <w:rsid w:val="007F0B42"/>
    <w:rsid w:val="008009D7"/>
    <w:rsid w:val="00846F04"/>
    <w:rsid w:val="008D2D3F"/>
    <w:rsid w:val="0093070D"/>
    <w:rsid w:val="00947418"/>
    <w:rsid w:val="00990ABB"/>
    <w:rsid w:val="00993E5F"/>
    <w:rsid w:val="009B150C"/>
    <w:rsid w:val="009D3CAB"/>
    <w:rsid w:val="009F6B79"/>
    <w:rsid w:val="00A05E4D"/>
    <w:rsid w:val="00A4674F"/>
    <w:rsid w:val="00A72088"/>
    <w:rsid w:val="00A828A3"/>
    <w:rsid w:val="00AB096B"/>
    <w:rsid w:val="00AF4095"/>
    <w:rsid w:val="00B1374C"/>
    <w:rsid w:val="00B226D9"/>
    <w:rsid w:val="00B25524"/>
    <w:rsid w:val="00B31EDC"/>
    <w:rsid w:val="00B75ACF"/>
    <w:rsid w:val="00BB3295"/>
    <w:rsid w:val="00BB5E18"/>
    <w:rsid w:val="00BC7046"/>
    <w:rsid w:val="00BD5C3E"/>
    <w:rsid w:val="00BE2A14"/>
    <w:rsid w:val="00BF35D5"/>
    <w:rsid w:val="00C15588"/>
    <w:rsid w:val="00C42BC9"/>
    <w:rsid w:val="00C5200E"/>
    <w:rsid w:val="00C672EE"/>
    <w:rsid w:val="00C83970"/>
    <w:rsid w:val="00CB4EF5"/>
    <w:rsid w:val="00CD163E"/>
    <w:rsid w:val="00D4594B"/>
    <w:rsid w:val="00D63B1C"/>
    <w:rsid w:val="00DA0C06"/>
    <w:rsid w:val="00DC4C93"/>
    <w:rsid w:val="00DE76F5"/>
    <w:rsid w:val="00DF4AC2"/>
    <w:rsid w:val="00E02F91"/>
    <w:rsid w:val="00E57648"/>
    <w:rsid w:val="00E75305"/>
    <w:rsid w:val="00E81B36"/>
    <w:rsid w:val="00E972BB"/>
    <w:rsid w:val="00EA3B1F"/>
    <w:rsid w:val="00EB37DF"/>
    <w:rsid w:val="00EB591D"/>
    <w:rsid w:val="00EC79E0"/>
    <w:rsid w:val="00EF78BF"/>
    <w:rsid w:val="00F06114"/>
    <w:rsid w:val="00F06A08"/>
    <w:rsid w:val="00F4118E"/>
    <w:rsid w:val="00F62CE5"/>
    <w:rsid w:val="00F65A0D"/>
    <w:rsid w:val="00F7327E"/>
    <w:rsid w:val="00F74FF0"/>
    <w:rsid w:val="00F868E1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FF0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a6"/>
    <w:uiPriority w:val="99"/>
    <w:unhideWhenUsed/>
    <w:rsid w:val="00206B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B82"/>
    <w:rPr>
      <w:rFonts w:ascii="Arial" w:hAnsi="Arial"/>
      <w:sz w:val="20"/>
      <w:lang w:val="en-GB"/>
    </w:rPr>
  </w:style>
  <w:style w:type="paragraph" w:styleId="a7">
    <w:name w:val="footer"/>
    <w:basedOn w:val="a"/>
    <w:link w:val="a8"/>
    <w:uiPriority w:val="99"/>
    <w:unhideWhenUsed/>
    <w:rsid w:val="00206B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6B82"/>
    <w:rPr>
      <w:rFonts w:ascii="Arial" w:hAnsi="Arial"/>
      <w:sz w:val="20"/>
      <w:lang w:val="en-GB"/>
    </w:rPr>
  </w:style>
  <w:style w:type="paragraph" w:styleId="a9">
    <w:name w:val="List Paragraph"/>
    <w:basedOn w:val="a"/>
    <w:uiPriority w:val="34"/>
    <w:qFormat/>
    <w:rsid w:val="00DA0C06"/>
    <w:pPr>
      <w:ind w:left="720"/>
      <w:contextualSpacing/>
    </w:pPr>
  </w:style>
  <w:style w:type="table" w:styleId="aa">
    <w:name w:val="Table Grid"/>
    <w:basedOn w:val="a1"/>
    <w:uiPriority w:val="59"/>
    <w:rsid w:val="00EF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FF0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a6"/>
    <w:uiPriority w:val="99"/>
    <w:unhideWhenUsed/>
    <w:rsid w:val="00206B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B82"/>
    <w:rPr>
      <w:rFonts w:ascii="Arial" w:hAnsi="Arial"/>
      <w:sz w:val="20"/>
      <w:lang w:val="en-GB"/>
    </w:rPr>
  </w:style>
  <w:style w:type="paragraph" w:styleId="a7">
    <w:name w:val="footer"/>
    <w:basedOn w:val="a"/>
    <w:link w:val="a8"/>
    <w:uiPriority w:val="99"/>
    <w:unhideWhenUsed/>
    <w:rsid w:val="00206B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6B82"/>
    <w:rPr>
      <w:rFonts w:ascii="Arial" w:hAnsi="Arial"/>
      <w:sz w:val="20"/>
      <w:lang w:val="en-GB"/>
    </w:rPr>
  </w:style>
  <w:style w:type="paragraph" w:styleId="a9">
    <w:name w:val="List Paragraph"/>
    <w:basedOn w:val="a"/>
    <w:uiPriority w:val="34"/>
    <w:qFormat/>
    <w:rsid w:val="00DA0C06"/>
    <w:pPr>
      <w:ind w:left="720"/>
      <w:contextualSpacing/>
    </w:pPr>
  </w:style>
  <w:style w:type="table" w:styleId="aa">
    <w:name w:val="Table Grid"/>
    <w:basedOn w:val="a1"/>
    <w:uiPriority w:val="59"/>
    <w:rsid w:val="00EF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97B4-6314-4965-B4AF-86CD130A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7396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Антоха</cp:lastModifiedBy>
  <cp:revision>25</cp:revision>
  <dcterms:created xsi:type="dcterms:W3CDTF">2022-10-29T05:42:00Z</dcterms:created>
  <dcterms:modified xsi:type="dcterms:W3CDTF">2022-12-28T21:00:00Z</dcterms:modified>
</cp:coreProperties>
</file>